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4C906" w14:textId="19DC7F23" w:rsidR="006D3D95" w:rsidRDefault="00C37E60" w:rsidP="00C37E60">
      <w:pPr>
        <w:spacing w:after="0"/>
        <w:contextualSpacing/>
        <w:jc w:val="both"/>
      </w:pPr>
      <w:bookmarkStart w:id="0" w:name="_Hlk184042069"/>
      <w:r>
        <w:t>Врз основа на член 22, став 1, точка 8 и член 36, став 1, точка 6 од Законот за локалната самоуправа („Сл. весник на РМ" бр. 5/02), член 101 од Законот за средното образование (,,Службен весник на Република Македонија" бр. 44195, 24196, 34196, 35197, 82199, 29102, 40103, 42103, 67104, 55105, 113105, 35106, 30107, 49107, 81108, 92108, 33110, 116110, 156110, 18111, 51111,06/12, 100/12, 24/13, 41/14, 116/14, 135114, 10/15, 98/15, 145/15, 30/16, 127/16, 67/17 и 64/18 и„Службен весник на Република Северна Македонија" бр. 229/20), член 157, став З од Законот за основното образование („Службен весник на Република Северна Македонија" бр. 161/19 и 229/20)</w:t>
      </w:r>
      <w:r w:rsidR="00D24E2C">
        <w:t xml:space="preserve"> </w:t>
      </w:r>
      <w:r w:rsidR="006D3D95" w:rsidRPr="006D3D95">
        <w:t xml:space="preserve">и член 23, точка </w:t>
      </w:r>
      <w:r w:rsidR="00BE672A">
        <w:t>8</w:t>
      </w:r>
      <w:r w:rsidR="006D3D95" w:rsidRPr="006D3D95">
        <w:t xml:space="preserve"> од Статутот на Општина Кичево („Службен гласник на Општина Кичево“ бр. 5/2013), по предлог на Градоначалникот на Општина Кичево, Советот на Општина Кичево, на </w:t>
      </w:r>
      <w:proofErr w:type="spellStart"/>
      <w:r w:rsidR="006D3D95" w:rsidRPr="006D3D95">
        <w:t>седницата</w:t>
      </w:r>
      <w:proofErr w:type="spellEnd"/>
      <w:r w:rsidR="006D3D95" w:rsidRPr="006D3D95">
        <w:t xml:space="preserve"> </w:t>
      </w:r>
      <w:proofErr w:type="spellStart"/>
      <w:r w:rsidR="006D3D95" w:rsidRPr="006D3D95">
        <w:t>одржана</w:t>
      </w:r>
      <w:proofErr w:type="spellEnd"/>
      <w:r w:rsidR="006D3D95" w:rsidRPr="006D3D95">
        <w:t xml:space="preserve"> </w:t>
      </w:r>
      <w:proofErr w:type="spellStart"/>
      <w:r w:rsidR="006D3D95" w:rsidRPr="006D3D95">
        <w:t>на</w:t>
      </w:r>
      <w:proofErr w:type="spellEnd"/>
      <w:r w:rsidR="006D3D95" w:rsidRPr="006D3D95">
        <w:t xml:space="preserve"> </w:t>
      </w:r>
      <w:r w:rsidR="00431E7E">
        <w:t>26.12.2024</w:t>
      </w:r>
      <w:r w:rsidR="006D3D95" w:rsidRPr="006D3D95">
        <w:t xml:space="preserve">, </w:t>
      </w:r>
      <w:proofErr w:type="spellStart"/>
      <w:r w:rsidR="006D3D95" w:rsidRPr="006D3D95">
        <w:t>донесе</w:t>
      </w:r>
      <w:proofErr w:type="spellEnd"/>
      <w:r w:rsidR="006D3D95" w:rsidRPr="006D3D95">
        <w:t>:</w:t>
      </w:r>
    </w:p>
    <w:bookmarkEnd w:id="0"/>
    <w:p w14:paraId="7C42C720" w14:textId="5D88FE6F" w:rsidR="00E76C69" w:rsidRPr="00CC3165" w:rsidRDefault="00E76C69" w:rsidP="00E76C69">
      <w:pPr>
        <w:jc w:val="center"/>
        <w:rPr>
          <w:b/>
          <w:bCs/>
        </w:rPr>
      </w:pPr>
      <w:r w:rsidRPr="00CC3165">
        <w:rPr>
          <w:b/>
          <w:bCs/>
        </w:rPr>
        <w:t>Програма</w:t>
      </w:r>
      <w:r w:rsidRPr="00CC3165">
        <w:rPr>
          <w:b/>
          <w:bCs/>
        </w:rPr>
        <w:br/>
      </w:r>
      <w:r w:rsidRPr="00CC3165">
        <w:t>за активности</w:t>
      </w:r>
      <w:r w:rsidR="00C9562A" w:rsidRPr="00CC3165">
        <w:t>т</w:t>
      </w:r>
      <w:r w:rsidR="00C9562A">
        <w:t>e</w:t>
      </w:r>
      <w:r w:rsidRPr="00CC3165">
        <w:t xml:space="preserve"> на Општина Кичево во областа на образованието за 2025 година</w:t>
      </w:r>
    </w:p>
    <w:p w14:paraId="7D230D24" w14:textId="77777777" w:rsidR="00E76C69" w:rsidRDefault="00E76C69" w:rsidP="00E76C69"/>
    <w:p w14:paraId="5EDCAE7C" w14:textId="77777777" w:rsidR="00E76C69" w:rsidRPr="00E76C69" w:rsidRDefault="00E76C69" w:rsidP="00E76C69">
      <w:r w:rsidRPr="00E76C69">
        <w:rPr>
          <w:b/>
          <w:bCs/>
        </w:rPr>
        <w:t>I. Вовед</w:t>
      </w:r>
    </w:p>
    <w:p w14:paraId="531EAFE6" w14:textId="77777777" w:rsidR="00E76C69" w:rsidRPr="00E76C69" w:rsidRDefault="00E76C69" w:rsidP="00E76C69">
      <w:r w:rsidRPr="00E76C69">
        <w:t>Образованието е темел на развојот и напредокот на секое општество. Свесна за ова, Општина Кичево ја претставува Образовната програма за 2025 година, која има за цел да го унапреди квалитетот на образованието во нашата општина. Оваа програма се фокусира на промоција на извонредност во наставата и учењето, поттикнување на меѓуетничка интеграција, подобрување на училишната инфраструктура и поддршка на личниот и академски развој на учениците и наставниците.</w:t>
      </w:r>
    </w:p>
    <w:p w14:paraId="5B4EF720" w14:textId="77777777" w:rsidR="00E76C69" w:rsidRPr="00E76C69" w:rsidRDefault="00E76C69" w:rsidP="00E76C69">
      <w:r w:rsidRPr="00E76C69">
        <w:t>Преку иницијативи кои охрабруваат и наградуваат високи постигнувања, активно учество во образовни проекти и партнерства, како и инвестиции во училишни објекти, целиме да создадеме стимулирачка и инклузивна образовна средина. Програмата предвидува и финансиска поддршка за учениците и студентите, обезбедувајќи еднакви можности за квалитетно образование.</w:t>
      </w:r>
    </w:p>
    <w:p w14:paraId="7F6B6807" w14:textId="77777777" w:rsidR="00E76C69" w:rsidRDefault="00E76C69" w:rsidP="00E76C69">
      <w:r w:rsidRPr="00E76C69">
        <w:t>Оваа заложба го одразува нашето посветување за инвестирање во идните генерации и за изградба на силна и обединета заедница. Ги повикуваме сите актери на заедницата—родителите, наставниците, учениците и локалните организации—да ни се придружат во ова заедничко настојување за подигнување на образовните стандарди и создавање посветла иднина за сите.</w:t>
      </w:r>
    </w:p>
    <w:p w14:paraId="3C1CEB56" w14:textId="77777777" w:rsidR="00E76C69" w:rsidRPr="00E76C69" w:rsidRDefault="00E76C69" w:rsidP="00E76C69">
      <w:r w:rsidRPr="00E76C69">
        <w:rPr>
          <w:b/>
          <w:bCs/>
        </w:rPr>
        <w:t>II. Цели</w:t>
      </w:r>
    </w:p>
    <w:p w14:paraId="3C7D103E" w14:textId="77777777" w:rsidR="00E76C69" w:rsidRPr="00E76C69" w:rsidRDefault="00E76C69" w:rsidP="00E76C69">
      <w:r w:rsidRPr="00E76C69">
        <w:t>Нашата образовна програма има за цел да го унапреди квалитетот на образованието во Општина Кичево преку подобрување на стандардите на наставата и учењето. Една од главните цели е создавање на образовна средина која охрабрува извонредност и личен развој на секој ученик и наставник. Со инвестирање во училишната инфраструктура и новите технологии, целиме да обезбедиме дека нашите училишта се безбедни и стимулирачки места за учење.</w:t>
      </w:r>
    </w:p>
    <w:p w14:paraId="24E4F7BC" w14:textId="77777777" w:rsidR="00E76C69" w:rsidRPr="00E76C69" w:rsidRDefault="00E76C69" w:rsidP="00E76C69">
      <w:r w:rsidRPr="00E76C69">
        <w:t>Исто така, се фокусираме на промоција на меѓуетничка интеграција и поттикнување на хармонија меѓу различните етнички заедници преку образовни и културни активности. Се стремиме да го поддржиме развојот на талентите и вештините на нашите ученици, обезбедувајќи им можности за учество во национални и меѓународни натпревари и проекти. Преку обезбедување стипендии и финансиска поддршка, сакаме да обезбедиме еднакви образовни можности за сите, без оглед на нивната социо-економска позадина.</w:t>
      </w:r>
    </w:p>
    <w:p w14:paraId="7F00BFA2" w14:textId="77777777" w:rsidR="00E76C69" w:rsidRPr="00E76C69" w:rsidRDefault="00E76C69" w:rsidP="00E76C69">
      <w:r w:rsidRPr="00E76C69">
        <w:lastRenderedPageBreak/>
        <w:t>Друга цел е зајакнување на соработката со родителите, наставниците и пошироката заедница, за да се создаде силно партнерство кое го поддржува образованието и благосостојбата на учениците. Со охрабрување на активно учество во партнерски проекти и поддршка на училишни манифестации, целиме да го збогатиме образовното искуство и да го промовираме граѓанскиот ангажман.</w:t>
      </w:r>
    </w:p>
    <w:p w14:paraId="5AC4AFF9" w14:textId="77777777" w:rsidR="00E76C69" w:rsidRPr="00E76C69" w:rsidRDefault="00E76C69" w:rsidP="00E76C69">
      <w:r w:rsidRPr="00E76C69">
        <w:t>Во заклучок, нашата програма има за цел да создаде инклузивен и одржлив образовен систем кој ги подготвува учениците за предизвиците на иднината, фокусирајќи се на нивниот академски, социјален и емоционален развој.</w:t>
      </w:r>
    </w:p>
    <w:tbl>
      <w:tblPr>
        <w:tblStyle w:val="TableGrid"/>
        <w:tblW w:w="0" w:type="auto"/>
        <w:tblLook w:val="04A0" w:firstRow="1" w:lastRow="0" w:firstColumn="1" w:lastColumn="0" w:noHBand="0" w:noVBand="1"/>
      </w:tblPr>
      <w:tblGrid>
        <w:gridCol w:w="805"/>
        <w:gridCol w:w="3869"/>
        <w:gridCol w:w="2338"/>
        <w:gridCol w:w="2338"/>
      </w:tblGrid>
      <w:tr w:rsidR="00E76C69" w:rsidRPr="00E76C69" w14:paraId="09BC436F" w14:textId="77777777" w:rsidTr="00A250F5">
        <w:tc>
          <w:tcPr>
            <w:tcW w:w="805" w:type="dxa"/>
          </w:tcPr>
          <w:p w14:paraId="0A972E09" w14:textId="2750A289" w:rsidR="00E76C69" w:rsidRPr="00E76C69" w:rsidRDefault="00E76C69" w:rsidP="00E76C69">
            <w:r w:rsidRPr="00E76C69">
              <w:t>Бр.</w:t>
            </w:r>
          </w:p>
        </w:tc>
        <w:tc>
          <w:tcPr>
            <w:tcW w:w="3869" w:type="dxa"/>
          </w:tcPr>
          <w:tbl>
            <w:tblPr>
              <w:tblW w:w="3298" w:type="dxa"/>
              <w:tblCellSpacing w:w="15" w:type="dxa"/>
              <w:tblCellMar>
                <w:top w:w="15" w:type="dxa"/>
                <w:left w:w="15" w:type="dxa"/>
                <w:bottom w:w="15" w:type="dxa"/>
                <w:right w:w="15" w:type="dxa"/>
              </w:tblCellMar>
              <w:tblLook w:val="04A0" w:firstRow="1" w:lastRow="0" w:firstColumn="1" w:lastColumn="0" w:noHBand="0" w:noVBand="1"/>
            </w:tblPr>
            <w:tblGrid>
              <w:gridCol w:w="3298"/>
            </w:tblGrid>
            <w:tr w:rsidR="00E76C69" w:rsidRPr="00E76C69" w14:paraId="47E54654" w14:textId="77777777" w:rsidTr="00A250F5">
              <w:trPr>
                <w:trHeight w:val="472"/>
                <w:tblCellSpacing w:w="15" w:type="dxa"/>
              </w:trPr>
              <w:tc>
                <w:tcPr>
                  <w:tcW w:w="0" w:type="auto"/>
                  <w:vAlign w:val="center"/>
                  <w:hideMark/>
                </w:tcPr>
                <w:p w14:paraId="64CDD806" w14:textId="63BF0B18" w:rsidR="00E76C69" w:rsidRPr="00E76C69" w:rsidRDefault="00E76C69" w:rsidP="00E76C69">
                  <w:pPr>
                    <w:jc w:val="center"/>
                    <w:rPr>
                      <w:b/>
                      <w:bCs/>
                      <w14:ligatures w14:val="none"/>
                    </w:rPr>
                  </w:pPr>
                  <w:r w:rsidRPr="00E76C69">
                    <w:rPr>
                      <w:b/>
                      <w:bCs/>
                      <w14:ligatures w14:val="none"/>
                    </w:rPr>
                    <w:t>Активност</w:t>
                  </w:r>
                </w:p>
              </w:tc>
            </w:tr>
          </w:tbl>
          <w:p w14:paraId="41C7F0CA" w14:textId="77777777" w:rsidR="00E76C69" w:rsidRPr="00E76C69" w:rsidRDefault="00E76C69" w:rsidP="00E76C69"/>
        </w:tc>
        <w:tc>
          <w:tcPr>
            <w:tcW w:w="2338" w:type="dxa"/>
          </w:tcPr>
          <w:tbl>
            <w:tblPr>
              <w:tblW w:w="1858" w:type="dxa"/>
              <w:tblCellSpacing w:w="15" w:type="dxa"/>
              <w:tblCellMar>
                <w:top w:w="15" w:type="dxa"/>
                <w:left w:w="15" w:type="dxa"/>
                <w:bottom w:w="15" w:type="dxa"/>
                <w:right w:w="15" w:type="dxa"/>
              </w:tblCellMar>
              <w:tblLook w:val="04A0" w:firstRow="1" w:lastRow="0" w:firstColumn="1" w:lastColumn="0" w:noHBand="0" w:noVBand="1"/>
            </w:tblPr>
            <w:tblGrid>
              <w:gridCol w:w="1858"/>
            </w:tblGrid>
            <w:tr w:rsidR="00E76C69" w:rsidRPr="00E76C69" w14:paraId="2F7A126D" w14:textId="77777777" w:rsidTr="00A250F5">
              <w:trPr>
                <w:trHeight w:val="494"/>
                <w:tblCellSpacing w:w="15" w:type="dxa"/>
              </w:trPr>
              <w:tc>
                <w:tcPr>
                  <w:tcW w:w="0" w:type="auto"/>
                  <w:vAlign w:val="center"/>
                  <w:hideMark/>
                </w:tcPr>
                <w:p w14:paraId="2E6D3AEB" w14:textId="2891BDDC" w:rsidR="00E76C69" w:rsidRPr="00E76C69" w:rsidRDefault="00E76C69" w:rsidP="00E76C69">
                  <w:pPr>
                    <w:jc w:val="center"/>
                    <w:rPr>
                      <w:b/>
                      <w:bCs/>
                      <w14:ligatures w14:val="none"/>
                    </w:rPr>
                  </w:pPr>
                  <w:r w:rsidRPr="00E76C69">
                    <w:rPr>
                      <w:b/>
                      <w:bCs/>
                      <w14:ligatures w14:val="none"/>
                    </w:rPr>
                    <w:t>Цел</w:t>
                  </w:r>
                </w:p>
              </w:tc>
            </w:tr>
          </w:tbl>
          <w:p w14:paraId="7921BD41" w14:textId="77777777" w:rsidR="00E76C69" w:rsidRPr="00E76C69" w:rsidRDefault="00E76C69" w:rsidP="00E76C69"/>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3CCA14D8" w14:textId="77777777" w:rsidTr="00A250F5">
              <w:trPr>
                <w:trHeight w:val="765"/>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2"/>
                  </w:tblGrid>
                  <w:tr w:rsidR="00E76C69" w:rsidRPr="00E76C69" w14:paraId="59CDEE4F" w14:textId="77777777" w:rsidTr="00A250F5">
                    <w:trPr>
                      <w:trHeight w:val="531"/>
                      <w:tblHeade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2"/>
                        </w:tblGrid>
                        <w:tr w:rsidR="00E76C69" w:rsidRPr="00E76C69" w14:paraId="200B822B" w14:textId="77777777" w:rsidTr="00E76C69">
                          <w:trPr>
                            <w:tblHeader/>
                            <w:tblCellSpacing w:w="15" w:type="dxa"/>
                          </w:trPr>
                          <w:tc>
                            <w:tcPr>
                              <w:tcW w:w="0" w:type="auto"/>
                              <w:vAlign w:val="center"/>
                              <w:hideMark/>
                            </w:tcPr>
                            <w:p w14:paraId="3ED8D90C" w14:textId="77777777" w:rsidR="00E76C69" w:rsidRPr="00E76C69" w:rsidRDefault="00E76C69" w:rsidP="00E76C69">
                              <w:pPr>
                                <w:jc w:val="center"/>
                                <w:rPr>
                                  <w:b/>
                                  <w:bCs/>
                                  <w14:ligatures w14:val="none"/>
                                </w:rPr>
                              </w:pPr>
                              <w:r w:rsidRPr="00E76C69">
                                <w:rPr>
                                  <w:b/>
                                  <w:bCs/>
                                  <w14:ligatures w14:val="none"/>
                                </w:rPr>
                                <w:t>Износ на средства (во денари)</w:t>
                              </w:r>
                            </w:p>
                          </w:tc>
                        </w:tr>
                      </w:tbl>
                      <w:p w14:paraId="748D792B" w14:textId="77777777" w:rsidR="00E76C69" w:rsidRPr="00E76C69" w:rsidRDefault="00E76C69" w:rsidP="00E76C69">
                        <w:pPr>
                          <w:jc w:val="center"/>
                          <w:rPr>
                            <w:b/>
                            <w:bCs/>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10689E9B" w14:textId="77777777" w:rsidTr="00E76C69">
                          <w:trPr>
                            <w:tblCellSpacing w:w="15" w:type="dxa"/>
                          </w:trPr>
                          <w:tc>
                            <w:tcPr>
                              <w:tcW w:w="0" w:type="auto"/>
                              <w:vAlign w:val="center"/>
                              <w:hideMark/>
                            </w:tcPr>
                            <w:p w14:paraId="726E66BF" w14:textId="77777777" w:rsidR="00E76C69" w:rsidRPr="00E76C69" w:rsidRDefault="00E76C69" w:rsidP="00E76C69">
                              <w:pPr>
                                <w:jc w:val="center"/>
                                <w:rPr>
                                  <w:b/>
                                  <w:bCs/>
                                  <w14:ligatures w14:val="none"/>
                                </w:rPr>
                              </w:pPr>
                            </w:p>
                          </w:tc>
                        </w:tr>
                      </w:tbl>
                      <w:p w14:paraId="1E6668C4" w14:textId="19391B4B" w:rsidR="00E76C69" w:rsidRPr="00E76C69" w:rsidRDefault="00E76C69" w:rsidP="00E76C69">
                        <w:pPr>
                          <w:jc w:val="center"/>
                          <w:rPr>
                            <w:b/>
                            <w:bCs/>
                            <w14:ligatures w14:val="none"/>
                          </w:rPr>
                        </w:pPr>
                      </w:p>
                    </w:tc>
                  </w:tr>
                </w:tbl>
                <w:p w14:paraId="4C3C3500" w14:textId="77777777" w:rsidR="00E76C69" w:rsidRPr="00E76C69" w:rsidRDefault="00E76C69" w:rsidP="00E76C69">
                  <w:pPr>
                    <w:jc w:val="center"/>
                    <w:rPr>
                      <w:b/>
                      <w:bCs/>
                      <w14:ligatures w14:val="none"/>
                    </w:rPr>
                  </w:pPr>
                </w:p>
              </w:tc>
            </w:tr>
          </w:tbl>
          <w:p w14:paraId="2F8E8620" w14:textId="77777777" w:rsidR="00E76C69" w:rsidRPr="00E76C69" w:rsidRDefault="00E76C69" w:rsidP="00E76C69"/>
        </w:tc>
      </w:tr>
      <w:tr w:rsidR="00E76C69" w:rsidRPr="00E76C69" w14:paraId="21208290" w14:textId="77777777" w:rsidTr="00A250F5">
        <w:tc>
          <w:tcPr>
            <w:tcW w:w="805" w:type="dxa"/>
          </w:tcPr>
          <w:p w14:paraId="1673A995" w14:textId="77777777" w:rsidR="00E76C69" w:rsidRPr="00E76C69" w:rsidRDefault="00E76C69" w:rsidP="00E76C69">
            <w:r w:rsidRPr="00E76C69">
              <w:t>1</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4559C988"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E76C69" w:rsidRPr="00E76C69" w14:paraId="6CE530D2" w14:textId="77777777" w:rsidTr="00E76C69">
                    <w:trPr>
                      <w:tblCellSpacing w:w="15" w:type="dxa"/>
                    </w:trPr>
                    <w:tc>
                      <w:tcPr>
                        <w:tcW w:w="0" w:type="auto"/>
                        <w:vAlign w:val="center"/>
                        <w:hideMark/>
                      </w:tcPr>
                      <w:p w14:paraId="26C19E5E" w14:textId="77777777" w:rsidR="00E76C69" w:rsidRPr="00E76C69" w:rsidRDefault="00E76C69" w:rsidP="00E76C69">
                        <w:pPr>
                          <w:spacing w:after="0" w:line="240" w:lineRule="auto"/>
                          <w:rPr>
                            <w:b/>
                            <w:bCs/>
                            <w14:ligatures w14:val="none"/>
                          </w:rPr>
                        </w:pPr>
                        <w:r w:rsidRPr="00E76C69">
                          <w:rPr>
                            <w:b/>
                            <w:bCs/>
                            <w14:ligatures w14:val="none"/>
                          </w:rPr>
                          <w:t>Избор и наградување на најдобриот наставник во основните/средните училишта</w:t>
                        </w:r>
                      </w:p>
                    </w:tc>
                  </w:tr>
                </w:tbl>
                <w:p w14:paraId="2F8EDCBB" w14:textId="77777777" w:rsidR="00E76C69" w:rsidRPr="00E76C69" w:rsidRDefault="00E76C69" w:rsidP="00E76C69">
                  <w:pPr>
                    <w:spacing w:after="0" w:line="240" w:lineRule="auto"/>
                    <w:rPr>
                      <w:b/>
                      <w:bCs/>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7986ECB5" w14:textId="77777777" w:rsidTr="00E76C69">
                    <w:trPr>
                      <w:tblCellSpacing w:w="15" w:type="dxa"/>
                    </w:trPr>
                    <w:tc>
                      <w:tcPr>
                        <w:tcW w:w="0" w:type="auto"/>
                        <w:vAlign w:val="center"/>
                        <w:hideMark/>
                      </w:tcPr>
                      <w:p w14:paraId="16B6AFE7" w14:textId="77777777" w:rsidR="00E76C69" w:rsidRPr="00E76C69" w:rsidRDefault="00E76C69" w:rsidP="00E76C69">
                        <w:pPr>
                          <w:spacing w:after="0" w:line="240" w:lineRule="auto"/>
                          <w:rPr>
                            <w:b/>
                            <w:bCs/>
                            <w14:ligatures w14:val="none"/>
                          </w:rPr>
                        </w:pPr>
                      </w:p>
                    </w:tc>
                  </w:tr>
                </w:tbl>
                <w:p w14:paraId="6E3D6BB4" w14:textId="18E866EF" w:rsidR="00E76C69" w:rsidRPr="00E76C69" w:rsidRDefault="00E76C69" w:rsidP="00E76C69">
                  <w:pPr>
                    <w:spacing w:after="0" w:line="240" w:lineRule="auto"/>
                    <w:rPr>
                      <w:b/>
                      <w:bCs/>
                      <w14:ligatures w14:val="none"/>
                    </w:rPr>
                  </w:pPr>
                </w:p>
              </w:tc>
            </w:tr>
          </w:tbl>
          <w:p w14:paraId="20954B0A" w14:textId="77777777" w:rsidR="00E76C69" w:rsidRPr="00E76C69" w:rsidRDefault="00E76C69" w:rsidP="00E76C69">
            <w:pPr>
              <w:rPr>
                <w:b/>
                <w:bCs/>
                <w:vanish/>
              </w:rPr>
            </w:pPr>
          </w:p>
          <w:p w14:paraId="1A6C6FF0" w14:textId="77777777"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5622D207"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2"/>
                  </w:tblGrid>
                  <w:tr w:rsidR="00E76C69" w:rsidRPr="00E76C69" w14:paraId="7B1DA2D4" w14:textId="77777777" w:rsidTr="00E76C69">
                    <w:trPr>
                      <w:tblCellSpacing w:w="15" w:type="dxa"/>
                    </w:trPr>
                    <w:tc>
                      <w:tcPr>
                        <w:tcW w:w="0" w:type="auto"/>
                        <w:vAlign w:val="center"/>
                        <w:hideMark/>
                      </w:tcPr>
                      <w:p w14:paraId="4767FB39" w14:textId="77777777" w:rsidR="00E76C69" w:rsidRPr="00E76C69" w:rsidRDefault="00E76C69" w:rsidP="00E76C69">
                        <w:pPr>
                          <w:spacing w:after="0" w:line="240" w:lineRule="auto"/>
                          <w:rPr>
                            <w14:ligatures w14:val="none"/>
                          </w:rPr>
                        </w:pPr>
                        <w:r w:rsidRPr="00E76C69">
                          <w:rPr>
                            <w14:ligatures w14:val="none"/>
                          </w:rPr>
                          <w:t>Мотивација на наставниците за висок учинок во наставата</w:t>
                        </w:r>
                      </w:p>
                    </w:tc>
                  </w:tr>
                </w:tbl>
                <w:p w14:paraId="3AFC9926" w14:textId="77777777" w:rsidR="00E76C69" w:rsidRPr="00E76C69" w:rsidRDefault="00E76C69" w:rsidP="00E76C69">
                  <w:pPr>
                    <w:spacing w:after="0" w:line="240" w:lineRule="auto"/>
                    <w:rPr>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26402671" w14:textId="77777777" w:rsidTr="00E76C69">
                    <w:trPr>
                      <w:tblCellSpacing w:w="15" w:type="dxa"/>
                    </w:trPr>
                    <w:tc>
                      <w:tcPr>
                        <w:tcW w:w="0" w:type="auto"/>
                        <w:vAlign w:val="center"/>
                        <w:hideMark/>
                      </w:tcPr>
                      <w:p w14:paraId="078C23A5" w14:textId="77777777" w:rsidR="00E76C69" w:rsidRPr="00E76C69" w:rsidRDefault="00E76C69" w:rsidP="00E76C69">
                        <w:pPr>
                          <w:spacing w:after="0" w:line="240" w:lineRule="auto"/>
                          <w:rPr>
                            <w14:ligatures w14:val="none"/>
                          </w:rPr>
                        </w:pPr>
                      </w:p>
                    </w:tc>
                  </w:tr>
                </w:tbl>
                <w:p w14:paraId="4D0F1198" w14:textId="3A7220FA" w:rsidR="00E76C69" w:rsidRPr="00E76C69" w:rsidRDefault="00E76C69" w:rsidP="00E76C69">
                  <w:pPr>
                    <w:spacing w:after="0" w:line="240" w:lineRule="auto"/>
                    <w:rPr>
                      <w14:ligatures w14:val="none"/>
                    </w:rPr>
                  </w:pPr>
                </w:p>
              </w:tc>
            </w:tr>
          </w:tbl>
          <w:p w14:paraId="10E04045"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6F0094A3" w14:textId="77777777" w:rsidTr="00A250F5">
              <w:trPr>
                <w:tblCellSpacing w:w="15" w:type="dxa"/>
              </w:trPr>
              <w:tc>
                <w:tcPr>
                  <w:tcW w:w="0" w:type="auto"/>
                  <w:vAlign w:val="center"/>
                  <w:hideMark/>
                </w:tcPr>
                <w:p w14:paraId="060E55DC" w14:textId="77777777" w:rsidR="00E76C69" w:rsidRPr="00E76C69" w:rsidRDefault="00E76C69" w:rsidP="00E76C69">
                  <w:pPr>
                    <w:spacing w:after="0" w:line="240" w:lineRule="auto"/>
                    <w:rPr>
                      <w14:ligatures w14:val="none"/>
                    </w:rPr>
                  </w:pPr>
                </w:p>
              </w:tc>
            </w:tr>
          </w:tbl>
          <w:p w14:paraId="04532881" w14:textId="77777777" w:rsidR="00E76C69" w:rsidRPr="00E76C69" w:rsidRDefault="00E76C69" w:rsidP="00E76C69"/>
        </w:tc>
        <w:tc>
          <w:tcPr>
            <w:tcW w:w="2338" w:type="dxa"/>
          </w:tcPr>
          <w:p w14:paraId="054596F0" w14:textId="77777777" w:rsidR="00E76C69" w:rsidRPr="00E76C69" w:rsidRDefault="00E76C69" w:rsidP="00E76C69">
            <w:pPr>
              <w:jc w:val="center"/>
              <w:rPr>
                <w:vanish/>
              </w:rPr>
            </w:pPr>
          </w:p>
          <w:p w14:paraId="59BC1FE5" w14:textId="77777777" w:rsidR="00E76C69" w:rsidRPr="00E76C69" w:rsidRDefault="00E76C69" w:rsidP="00E76C69">
            <w:pPr>
              <w:jc w:val="center"/>
            </w:pPr>
            <w:r w:rsidRPr="00E76C69">
              <w:t>110.000</w:t>
            </w:r>
          </w:p>
        </w:tc>
      </w:tr>
      <w:tr w:rsidR="00E76C69" w:rsidRPr="00E76C69" w14:paraId="303D416E" w14:textId="77777777" w:rsidTr="00A250F5">
        <w:tc>
          <w:tcPr>
            <w:tcW w:w="805" w:type="dxa"/>
          </w:tcPr>
          <w:p w14:paraId="773D9724" w14:textId="77777777" w:rsidR="00E76C69" w:rsidRPr="00E76C69" w:rsidRDefault="00E76C69" w:rsidP="00E76C69">
            <w:r w:rsidRPr="00E76C69">
              <w:t>2</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6A0B7963"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E76C69" w:rsidRPr="00E76C69" w14:paraId="4FED5A34" w14:textId="77777777" w:rsidTr="00E76C69">
                    <w:trPr>
                      <w:tblCellSpacing w:w="15" w:type="dxa"/>
                    </w:trPr>
                    <w:tc>
                      <w:tcPr>
                        <w:tcW w:w="0" w:type="auto"/>
                        <w:vAlign w:val="center"/>
                        <w:hideMark/>
                      </w:tcPr>
                      <w:p w14:paraId="0169B910" w14:textId="77777777" w:rsidR="00E76C69" w:rsidRPr="00E76C69" w:rsidRDefault="00E76C69" w:rsidP="00E76C69">
                        <w:pPr>
                          <w:spacing w:after="0" w:line="240" w:lineRule="auto"/>
                          <w:rPr>
                            <w:b/>
                            <w:bCs/>
                            <w14:ligatures w14:val="none"/>
                          </w:rPr>
                        </w:pPr>
                        <w:r w:rsidRPr="00E76C69">
                          <w:rPr>
                            <w:b/>
                            <w:bCs/>
                            <w14:ligatures w14:val="none"/>
                          </w:rPr>
                          <w:t>Избор и наградување на најдобрите ученици во основните/средните училишта</w:t>
                        </w:r>
                      </w:p>
                    </w:tc>
                  </w:tr>
                </w:tbl>
                <w:p w14:paraId="5FAA49FE" w14:textId="77777777" w:rsidR="00E76C69" w:rsidRPr="00E76C69" w:rsidRDefault="00E76C69" w:rsidP="00E76C69">
                  <w:pPr>
                    <w:spacing w:after="0" w:line="240" w:lineRule="auto"/>
                    <w:rPr>
                      <w:b/>
                      <w:bCs/>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58152F7F" w14:textId="77777777" w:rsidTr="00E76C69">
                    <w:trPr>
                      <w:tblCellSpacing w:w="15" w:type="dxa"/>
                    </w:trPr>
                    <w:tc>
                      <w:tcPr>
                        <w:tcW w:w="0" w:type="auto"/>
                        <w:vAlign w:val="center"/>
                        <w:hideMark/>
                      </w:tcPr>
                      <w:p w14:paraId="22E5770F" w14:textId="77777777" w:rsidR="00E76C69" w:rsidRPr="00E76C69" w:rsidRDefault="00E76C69" w:rsidP="00E76C69">
                        <w:pPr>
                          <w:spacing w:after="0" w:line="240" w:lineRule="auto"/>
                          <w:rPr>
                            <w:b/>
                            <w:bCs/>
                            <w14:ligatures w14:val="none"/>
                          </w:rPr>
                        </w:pPr>
                      </w:p>
                    </w:tc>
                  </w:tr>
                </w:tbl>
                <w:p w14:paraId="10DC2F33" w14:textId="4BB532C6" w:rsidR="00E76C69" w:rsidRPr="00E76C69" w:rsidRDefault="00E76C69" w:rsidP="00E76C69">
                  <w:pPr>
                    <w:spacing w:after="0" w:line="240" w:lineRule="auto"/>
                    <w:rPr>
                      <w:b/>
                      <w:bCs/>
                      <w14:ligatures w14:val="none"/>
                    </w:rPr>
                  </w:pPr>
                </w:p>
              </w:tc>
            </w:tr>
          </w:tbl>
          <w:p w14:paraId="553CBE34"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0B0E418E" w14:textId="77777777" w:rsidTr="00A250F5">
              <w:trPr>
                <w:tblCellSpacing w:w="15" w:type="dxa"/>
              </w:trPr>
              <w:tc>
                <w:tcPr>
                  <w:tcW w:w="0" w:type="auto"/>
                  <w:vAlign w:val="center"/>
                  <w:hideMark/>
                </w:tcPr>
                <w:p w14:paraId="1659B8AB" w14:textId="77777777" w:rsidR="00E76C69" w:rsidRPr="00E76C69" w:rsidRDefault="00E76C69" w:rsidP="00E76C69">
                  <w:pPr>
                    <w:spacing w:after="0" w:line="240" w:lineRule="auto"/>
                    <w:rPr>
                      <w:b/>
                      <w:bCs/>
                      <w14:ligatures w14:val="none"/>
                    </w:rPr>
                  </w:pPr>
                </w:p>
              </w:tc>
            </w:tr>
          </w:tbl>
          <w:p w14:paraId="3CF5985D" w14:textId="77777777"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00F66901"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2"/>
                  </w:tblGrid>
                  <w:tr w:rsidR="00E76C69" w:rsidRPr="00E76C69" w14:paraId="73FA926B" w14:textId="77777777" w:rsidTr="00E76C69">
                    <w:trPr>
                      <w:tblCellSpacing w:w="15" w:type="dxa"/>
                    </w:trPr>
                    <w:tc>
                      <w:tcPr>
                        <w:tcW w:w="0" w:type="auto"/>
                        <w:vAlign w:val="center"/>
                        <w:hideMark/>
                      </w:tcPr>
                      <w:p w14:paraId="44510A07" w14:textId="77777777" w:rsidR="00E76C69" w:rsidRPr="00E76C69" w:rsidRDefault="00E76C69" w:rsidP="00E76C69">
                        <w:pPr>
                          <w:spacing w:after="0" w:line="240" w:lineRule="auto"/>
                          <w:rPr>
                            <w14:ligatures w14:val="none"/>
                          </w:rPr>
                        </w:pPr>
                        <w:r w:rsidRPr="00E76C69">
                          <w:rPr>
                            <w14:ligatures w14:val="none"/>
                          </w:rPr>
                          <w:t>Охрабрување на академската извонредност меѓу учениците</w:t>
                        </w:r>
                      </w:p>
                    </w:tc>
                  </w:tr>
                </w:tbl>
                <w:p w14:paraId="6ED017F1" w14:textId="77777777" w:rsidR="00E76C69" w:rsidRPr="00E76C69" w:rsidRDefault="00E76C69" w:rsidP="00E76C69">
                  <w:pPr>
                    <w:spacing w:after="0" w:line="240" w:lineRule="auto"/>
                    <w:rPr>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0F5670C3" w14:textId="77777777" w:rsidTr="00E76C69">
                    <w:trPr>
                      <w:tblCellSpacing w:w="15" w:type="dxa"/>
                    </w:trPr>
                    <w:tc>
                      <w:tcPr>
                        <w:tcW w:w="0" w:type="auto"/>
                        <w:vAlign w:val="center"/>
                        <w:hideMark/>
                      </w:tcPr>
                      <w:p w14:paraId="4033692B" w14:textId="77777777" w:rsidR="00E76C69" w:rsidRPr="00E76C69" w:rsidRDefault="00E76C69" w:rsidP="00E76C69">
                        <w:pPr>
                          <w:spacing w:after="0" w:line="240" w:lineRule="auto"/>
                          <w:rPr>
                            <w14:ligatures w14:val="none"/>
                          </w:rPr>
                        </w:pPr>
                      </w:p>
                    </w:tc>
                  </w:tr>
                </w:tbl>
                <w:p w14:paraId="34E2EEF8" w14:textId="26DB40C8" w:rsidR="00E76C69" w:rsidRPr="00E76C69" w:rsidRDefault="00E76C69" w:rsidP="00E76C69">
                  <w:pPr>
                    <w:spacing w:after="0" w:line="240" w:lineRule="auto"/>
                    <w:rPr>
                      <w14:ligatures w14:val="none"/>
                    </w:rPr>
                  </w:pPr>
                </w:p>
              </w:tc>
            </w:tr>
          </w:tbl>
          <w:p w14:paraId="0826F4BA"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34DE92F2" w14:textId="77777777" w:rsidTr="00A250F5">
              <w:trPr>
                <w:tblCellSpacing w:w="15" w:type="dxa"/>
              </w:trPr>
              <w:tc>
                <w:tcPr>
                  <w:tcW w:w="0" w:type="auto"/>
                  <w:vAlign w:val="center"/>
                  <w:hideMark/>
                </w:tcPr>
                <w:p w14:paraId="5987413C" w14:textId="77777777" w:rsidR="00E76C69" w:rsidRPr="00E76C69" w:rsidRDefault="00E76C69" w:rsidP="00E76C69">
                  <w:pPr>
                    <w:spacing w:after="0" w:line="240" w:lineRule="auto"/>
                    <w:rPr>
                      <w14:ligatures w14:val="none"/>
                    </w:rPr>
                  </w:pPr>
                </w:p>
              </w:tc>
            </w:tr>
          </w:tbl>
          <w:p w14:paraId="59B81E89" w14:textId="77777777" w:rsidR="00E76C69" w:rsidRPr="00E76C69" w:rsidRDefault="00E76C69" w:rsidP="00E76C69"/>
        </w:tc>
        <w:tc>
          <w:tcPr>
            <w:tcW w:w="2338" w:type="dxa"/>
          </w:tcPr>
          <w:p w14:paraId="077858B2" w14:textId="012290BD" w:rsidR="00E76C69" w:rsidRPr="00E76C69" w:rsidRDefault="00E76C69" w:rsidP="00E76C69">
            <w:pPr>
              <w:jc w:val="center"/>
            </w:pPr>
            <w:r w:rsidRPr="00E76C69">
              <w:t>120.000</w:t>
            </w:r>
          </w:p>
          <w:p w14:paraId="2EEF5FDC" w14:textId="77777777" w:rsidR="00E76C69" w:rsidRPr="00E76C69" w:rsidRDefault="00E76C69" w:rsidP="00E76C69">
            <w:pPr>
              <w:jc w:val="center"/>
            </w:pPr>
          </w:p>
        </w:tc>
      </w:tr>
      <w:tr w:rsidR="00E76C69" w:rsidRPr="00E76C69" w14:paraId="7F005F72" w14:textId="77777777" w:rsidTr="00A250F5">
        <w:tc>
          <w:tcPr>
            <w:tcW w:w="805" w:type="dxa"/>
          </w:tcPr>
          <w:p w14:paraId="3903EFE1" w14:textId="77777777" w:rsidR="00E76C69" w:rsidRPr="00E76C69" w:rsidRDefault="00E76C69" w:rsidP="00E76C69">
            <w:r w:rsidRPr="00E76C69">
              <w:t>3</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5F686718"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E76C69" w:rsidRPr="00E76C69" w14:paraId="3FC69F50" w14:textId="77777777" w:rsidTr="00E76C69">
                    <w:trPr>
                      <w:tblCellSpacing w:w="15" w:type="dxa"/>
                    </w:trPr>
                    <w:tc>
                      <w:tcPr>
                        <w:tcW w:w="0" w:type="auto"/>
                        <w:vAlign w:val="center"/>
                        <w:hideMark/>
                      </w:tcPr>
                      <w:p w14:paraId="7AE86063" w14:textId="77777777" w:rsidR="00E76C69" w:rsidRPr="00E76C69" w:rsidRDefault="00E76C69" w:rsidP="00E76C69">
                        <w:pPr>
                          <w:spacing w:after="0" w:line="240" w:lineRule="auto"/>
                          <w:rPr>
                            <w:b/>
                            <w:bCs/>
                            <w14:ligatures w14:val="none"/>
                          </w:rPr>
                        </w:pPr>
                        <w:r w:rsidRPr="00E76C69">
                          <w:rPr>
                            <w:b/>
                            <w:bCs/>
                            <w14:ligatures w14:val="none"/>
                          </w:rPr>
                          <w:t>Ангажман на општината во партнерски проекти</w:t>
                        </w:r>
                      </w:p>
                    </w:tc>
                  </w:tr>
                </w:tbl>
                <w:p w14:paraId="41DAA8E3" w14:textId="77777777" w:rsidR="00E76C69" w:rsidRPr="00E76C69" w:rsidRDefault="00E76C69" w:rsidP="00E76C69">
                  <w:pPr>
                    <w:spacing w:after="0" w:line="240" w:lineRule="auto"/>
                    <w:rPr>
                      <w:b/>
                      <w:bCs/>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6B72A860" w14:textId="77777777" w:rsidTr="00E76C69">
                    <w:trPr>
                      <w:tblCellSpacing w:w="15" w:type="dxa"/>
                    </w:trPr>
                    <w:tc>
                      <w:tcPr>
                        <w:tcW w:w="0" w:type="auto"/>
                        <w:vAlign w:val="center"/>
                        <w:hideMark/>
                      </w:tcPr>
                      <w:p w14:paraId="7C8DEAB9" w14:textId="77777777" w:rsidR="00E76C69" w:rsidRPr="00E76C69" w:rsidRDefault="00E76C69" w:rsidP="00E76C69">
                        <w:pPr>
                          <w:spacing w:after="0" w:line="240" w:lineRule="auto"/>
                          <w:rPr>
                            <w:b/>
                            <w:bCs/>
                            <w14:ligatures w14:val="none"/>
                          </w:rPr>
                        </w:pPr>
                      </w:p>
                    </w:tc>
                  </w:tr>
                </w:tbl>
                <w:p w14:paraId="67165930" w14:textId="4D1006F9" w:rsidR="00E76C69" w:rsidRPr="00E76C69" w:rsidRDefault="00E76C69" w:rsidP="00E76C69">
                  <w:pPr>
                    <w:spacing w:after="0" w:line="240" w:lineRule="auto"/>
                    <w:rPr>
                      <w:b/>
                      <w:bCs/>
                      <w14:ligatures w14:val="none"/>
                    </w:rPr>
                  </w:pPr>
                </w:p>
              </w:tc>
            </w:tr>
          </w:tbl>
          <w:p w14:paraId="4347E9B2"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19141771" w14:textId="77777777" w:rsidTr="00A250F5">
              <w:trPr>
                <w:tblCellSpacing w:w="15" w:type="dxa"/>
              </w:trPr>
              <w:tc>
                <w:tcPr>
                  <w:tcW w:w="0" w:type="auto"/>
                  <w:vAlign w:val="center"/>
                  <w:hideMark/>
                </w:tcPr>
                <w:p w14:paraId="38DD33AC" w14:textId="77777777" w:rsidR="00E76C69" w:rsidRPr="00E76C69" w:rsidRDefault="00E76C69" w:rsidP="00E76C69">
                  <w:pPr>
                    <w:spacing w:after="0" w:line="240" w:lineRule="auto"/>
                    <w:rPr>
                      <w:b/>
                      <w:bCs/>
                      <w14:ligatures w14:val="none"/>
                    </w:rPr>
                  </w:pPr>
                </w:p>
              </w:tc>
            </w:tr>
          </w:tbl>
          <w:p w14:paraId="32D4083E" w14:textId="77777777"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24816D3D"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2"/>
                  </w:tblGrid>
                  <w:tr w:rsidR="00E76C69" w:rsidRPr="00E76C69" w14:paraId="27BE7890" w14:textId="77777777" w:rsidTr="00E76C69">
                    <w:trPr>
                      <w:tblCellSpacing w:w="15" w:type="dxa"/>
                    </w:trPr>
                    <w:tc>
                      <w:tcPr>
                        <w:tcW w:w="0" w:type="auto"/>
                        <w:vAlign w:val="center"/>
                        <w:hideMark/>
                      </w:tcPr>
                      <w:p w14:paraId="576DBB7C" w14:textId="77777777" w:rsidR="00E76C69" w:rsidRPr="00E76C69" w:rsidRDefault="00E76C69" w:rsidP="00E76C69">
                        <w:pPr>
                          <w:spacing w:after="0" w:line="240" w:lineRule="auto"/>
                          <w:rPr>
                            <w14:ligatures w14:val="none"/>
                          </w:rPr>
                        </w:pPr>
                        <w:r w:rsidRPr="00E76C69">
                          <w:rPr>
                            <w14:ligatures w14:val="none"/>
                          </w:rPr>
                          <w:t>Проширување на соработката и размена на образовни искуства</w:t>
                        </w:r>
                      </w:p>
                    </w:tc>
                  </w:tr>
                </w:tbl>
                <w:p w14:paraId="5123F119" w14:textId="77777777" w:rsidR="00E76C69" w:rsidRPr="00E76C69" w:rsidRDefault="00E76C69" w:rsidP="00E76C69">
                  <w:pPr>
                    <w:spacing w:after="0" w:line="240" w:lineRule="auto"/>
                    <w:rPr>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7276F137" w14:textId="77777777" w:rsidTr="00E76C69">
                    <w:trPr>
                      <w:tblCellSpacing w:w="15" w:type="dxa"/>
                    </w:trPr>
                    <w:tc>
                      <w:tcPr>
                        <w:tcW w:w="0" w:type="auto"/>
                        <w:vAlign w:val="center"/>
                        <w:hideMark/>
                      </w:tcPr>
                      <w:p w14:paraId="6AE51C2E" w14:textId="77777777" w:rsidR="00E76C69" w:rsidRPr="00E76C69" w:rsidRDefault="00E76C69" w:rsidP="00E76C69">
                        <w:pPr>
                          <w:spacing w:after="0" w:line="240" w:lineRule="auto"/>
                          <w:rPr>
                            <w14:ligatures w14:val="none"/>
                          </w:rPr>
                        </w:pPr>
                      </w:p>
                    </w:tc>
                  </w:tr>
                </w:tbl>
                <w:p w14:paraId="0B4D033A" w14:textId="788D150E" w:rsidR="00E76C69" w:rsidRPr="00E76C69" w:rsidRDefault="00E76C69" w:rsidP="00E76C69">
                  <w:pPr>
                    <w:spacing w:after="0" w:line="240" w:lineRule="auto"/>
                    <w:rPr>
                      <w14:ligatures w14:val="none"/>
                    </w:rPr>
                  </w:pPr>
                </w:p>
              </w:tc>
            </w:tr>
          </w:tbl>
          <w:p w14:paraId="1448743C"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23AE2E9C" w14:textId="77777777" w:rsidTr="00A250F5">
              <w:trPr>
                <w:tblCellSpacing w:w="15" w:type="dxa"/>
              </w:trPr>
              <w:tc>
                <w:tcPr>
                  <w:tcW w:w="0" w:type="auto"/>
                  <w:vAlign w:val="center"/>
                  <w:hideMark/>
                </w:tcPr>
                <w:p w14:paraId="3A9FE8AE" w14:textId="77777777" w:rsidR="00E76C69" w:rsidRPr="00E76C69" w:rsidRDefault="00E76C69" w:rsidP="00E76C69">
                  <w:pPr>
                    <w:spacing w:after="0" w:line="240" w:lineRule="auto"/>
                    <w:rPr>
                      <w14:ligatures w14:val="none"/>
                    </w:rPr>
                  </w:pPr>
                </w:p>
              </w:tc>
            </w:tr>
          </w:tbl>
          <w:p w14:paraId="6C3ED084" w14:textId="77777777" w:rsidR="00E76C69" w:rsidRPr="00E76C69" w:rsidRDefault="00E76C69" w:rsidP="00E76C69"/>
        </w:tc>
        <w:tc>
          <w:tcPr>
            <w:tcW w:w="2338" w:type="dxa"/>
          </w:tcPr>
          <w:p w14:paraId="40D23A7C" w14:textId="65B84C43" w:rsidR="00E76C69" w:rsidRPr="00E76C69" w:rsidRDefault="00E76C69" w:rsidP="00E76C69">
            <w:pPr>
              <w:jc w:val="center"/>
            </w:pPr>
            <w:r w:rsidRPr="00E76C69">
              <w:t>300.000</w:t>
            </w:r>
          </w:p>
          <w:p w14:paraId="5C1A7B7D" w14:textId="77777777" w:rsidR="00E76C69" w:rsidRPr="00E76C69" w:rsidRDefault="00E76C69" w:rsidP="00E76C69">
            <w:pPr>
              <w:jc w:val="center"/>
            </w:pPr>
          </w:p>
        </w:tc>
      </w:tr>
      <w:tr w:rsidR="00E76C69" w:rsidRPr="00E76C69" w14:paraId="428AA8CF" w14:textId="77777777" w:rsidTr="00A250F5">
        <w:tc>
          <w:tcPr>
            <w:tcW w:w="805" w:type="dxa"/>
          </w:tcPr>
          <w:p w14:paraId="4C5A8DFA" w14:textId="77777777" w:rsidR="00E76C69" w:rsidRPr="00E76C69" w:rsidRDefault="00E76C69" w:rsidP="00E76C69">
            <w:r w:rsidRPr="00E76C69">
              <w:t>4</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74792A52"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E76C69" w:rsidRPr="00E76C69" w14:paraId="3AA33579" w14:textId="77777777" w:rsidTr="00E76C69">
                    <w:trPr>
                      <w:tblCellSpacing w:w="15" w:type="dxa"/>
                    </w:trPr>
                    <w:tc>
                      <w:tcPr>
                        <w:tcW w:w="0" w:type="auto"/>
                        <w:vAlign w:val="center"/>
                        <w:hideMark/>
                      </w:tcPr>
                      <w:p w14:paraId="26A8F3F1" w14:textId="77777777" w:rsidR="00E76C69" w:rsidRPr="00E76C69" w:rsidRDefault="00E76C69" w:rsidP="00E76C69">
                        <w:pPr>
                          <w:spacing w:after="0" w:line="240" w:lineRule="auto"/>
                          <w:rPr>
                            <w:b/>
                            <w:bCs/>
                            <w14:ligatures w14:val="none"/>
                          </w:rPr>
                        </w:pPr>
                        <w:r w:rsidRPr="00E76C69">
                          <w:rPr>
                            <w:b/>
                            <w:bCs/>
                            <w14:ligatures w14:val="none"/>
                          </w:rPr>
                          <w:t>Учество во активности за промоција на меѓуетничка интеграција</w:t>
                        </w:r>
                      </w:p>
                    </w:tc>
                  </w:tr>
                </w:tbl>
                <w:p w14:paraId="22474364" w14:textId="77777777" w:rsidR="00E76C69" w:rsidRPr="00E76C69" w:rsidRDefault="00E76C69" w:rsidP="00E76C69">
                  <w:pPr>
                    <w:spacing w:after="0" w:line="240" w:lineRule="auto"/>
                    <w:rPr>
                      <w:b/>
                      <w:bCs/>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180E4B6D" w14:textId="77777777" w:rsidTr="00E76C69">
                    <w:trPr>
                      <w:tblCellSpacing w:w="15" w:type="dxa"/>
                    </w:trPr>
                    <w:tc>
                      <w:tcPr>
                        <w:tcW w:w="0" w:type="auto"/>
                        <w:vAlign w:val="center"/>
                        <w:hideMark/>
                      </w:tcPr>
                      <w:p w14:paraId="22F12467" w14:textId="77777777" w:rsidR="00E76C69" w:rsidRPr="00E76C69" w:rsidRDefault="00E76C69" w:rsidP="00E76C69">
                        <w:pPr>
                          <w:spacing w:after="0" w:line="240" w:lineRule="auto"/>
                          <w:rPr>
                            <w:b/>
                            <w:bCs/>
                            <w14:ligatures w14:val="none"/>
                          </w:rPr>
                        </w:pPr>
                      </w:p>
                    </w:tc>
                  </w:tr>
                </w:tbl>
                <w:p w14:paraId="49058982" w14:textId="5E24038C" w:rsidR="00E76C69" w:rsidRPr="00E76C69" w:rsidRDefault="00E76C69" w:rsidP="00E76C69">
                  <w:pPr>
                    <w:spacing w:after="0" w:line="240" w:lineRule="auto"/>
                    <w:rPr>
                      <w:b/>
                      <w:bCs/>
                      <w14:ligatures w14:val="none"/>
                    </w:rPr>
                  </w:pPr>
                </w:p>
              </w:tc>
            </w:tr>
          </w:tbl>
          <w:p w14:paraId="675993C8"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4C9DE1CD" w14:textId="77777777" w:rsidTr="00A250F5">
              <w:trPr>
                <w:tblCellSpacing w:w="15" w:type="dxa"/>
              </w:trPr>
              <w:tc>
                <w:tcPr>
                  <w:tcW w:w="0" w:type="auto"/>
                  <w:vAlign w:val="center"/>
                  <w:hideMark/>
                </w:tcPr>
                <w:p w14:paraId="72875391" w14:textId="77777777" w:rsidR="00E76C69" w:rsidRPr="00E76C69" w:rsidRDefault="00E76C69" w:rsidP="00E76C69">
                  <w:pPr>
                    <w:spacing w:after="0" w:line="240" w:lineRule="auto"/>
                    <w:rPr>
                      <w:b/>
                      <w:bCs/>
                      <w14:ligatures w14:val="none"/>
                    </w:rPr>
                  </w:pPr>
                </w:p>
              </w:tc>
            </w:tr>
          </w:tbl>
          <w:p w14:paraId="5FEC66B0" w14:textId="77777777"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3F6DF093"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2"/>
                  </w:tblGrid>
                  <w:tr w:rsidR="00E76C69" w:rsidRPr="00E76C69" w14:paraId="7BB11EED" w14:textId="77777777" w:rsidTr="00E76C69">
                    <w:trPr>
                      <w:tblCellSpacing w:w="15" w:type="dxa"/>
                    </w:trPr>
                    <w:tc>
                      <w:tcPr>
                        <w:tcW w:w="0" w:type="auto"/>
                        <w:vAlign w:val="center"/>
                        <w:hideMark/>
                      </w:tcPr>
                      <w:p w14:paraId="31D962D4" w14:textId="77777777" w:rsidR="00E76C69" w:rsidRPr="00E76C69" w:rsidRDefault="00E76C69" w:rsidP="00E76C69">
                        <w:pPr>
                          <w:spacing w:after="0" w:line="240" w:lineRule="auto"/>
                          <w:rPr>
                            <w14:ligatures w14:val="none"/>
                          </w:rPr>
                        </w:pPr>
                        <w:r w:rsidRPr="00E76C69">
                          <w:rPr>
                            <w14:ligatures w14:val="none"/>
                          </w:rPr>
                          <w:t>Поттикнување на хармонија и разбирање меѓу етничките заедници</w:t>
                        </w:r>
                      </w:p>
                    </w:tc>
                  </w:tr>
                </w:tbl>
                <w:p w14:paraId="54FC67FA" w14:textId="77777777" w:rsidR="00E76C69" w:rsidRPr="00E76C69" w:rsidRDefault="00E76C69" w:rsidP="00E76C69">
                  <w:pPr>
                    <w:spacing w:after="0" w:line="240" w:lineRule="auto"/>
                    <w:rPr>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606B09B8" w14:textId="77777777" w:rsidTr="00E76C69">
                    <w:trPr>
                      <w:tblCellSpacing w:w="15" w:type="dxa"/>
                    </w:trPr>
                    <w:tc>
                      <w:tcPr>
                        <w:tcW w:w="0" w:type="auto"/>
                        <w:vAlign w:val="center"/>
                        <w:hideMark/>
                      </w:tcPr>
                      <w:p w14:paraId="722DC1A7" w14:textId="77777777" w:rsidR="00E76C69" w:rsidRPr="00E76C69" w:rsidRDefault="00E76C69" w:rsidP="00E76C69">
                        <w:pPr>
                          <w:spacing w:after="0" w:line="240" w:lineRule="auto"/>
                          <w:rPr>
                            <w14:ligatures w14:val="none"/>
                          </w:rPr>
                        </w:pPr>
                      </w:p>
                    </w:tc>
                  </w:tr>
                </w:tbl>
                <w:p w14:paraId="0B2C5963" w14:textId="438A75E3" w:rsidR="00E76C69" w:rsidRPr="00E76C69" w:rsidRDefault="00E76C69" w:rsidP="00E76C69">
                  <w:pPr>
                    <w:spacing w:after="0" w:line="240" w:lineRule="auto"/>
                    <w:rPr>
                      <w14:ligatures w14:val="none"/>
                    </w:rPr>
                  </w:pPr>
                </w:p>
              </w:tc>
            </w:tr>
          </w:tbl>
          <w:p w14:paraId="77B3076C"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2A61ACF4" w14:textId="77777777" w:rsidTr="00A250F5">
              <w:trPr>
                <w:tblCellSpacing w:w="15" w:type="dxa"/>
              </w:trPr>
              <w:tc>
                <w:tcPr>
                  <w:tcW w:w="0" w:type="auto"/>
                  <w:vAlign w:val="center"/>
                  <w:hideMark/>
                </w:tcPr>
                <w:p w14:paraId="2A30BA23" w14:textId="77777777" w:rsidR="00E76C69" w:rsidRPr="00E76C69" w:rsidRDefault="00E76C69" w:rsidP="00E76C69">
                  <w:pPr>
                    <w:spacing w:after="0" w:line="240" w:lineRule="auto"/>
                    <w:rPr>
                      <w14:ligatures w14:val="none"/>
                    </w:rPr>
                  </w:pPr>
                </w:p>
              </w:tc>
            </w:tr>
          </w:tbl>
          <w:p w14:paraId="0034D720" w14:textId="77777777" w:rsidR="00E76C69" w:rsidRPr="00E76C69" w:rsidRDefault="00E76C69" w:rsidP="00E76C69"/>
        </w:tc>
        <w:tc>
          <w:tcPr>
            <w:tcW w:w="2338" w:type="dxa"/>
          </w:tcPr>
          <w:p w14:paraId="062D88DF" w14:textId="7AA31F8D" w:rsidR="00E76C69" w:rsidRPr="00E76C69" w:rsidRDefault="00E76C69" w:rsidP="00E76C69">
            <w:pPr>
              <w:jc w:val="center"/>
            </w:pPr>
            <w:r w:rsidRPr="00E76C69">
              <w:t>100.000</w:t>
            </w:r>
          </w:p>
          <w:p w14:paraId="1BE886DE" w14:textId="77777777" w:rsidR="00E76C69" w:rsidRPr="00E76C69" w:rsidRDefault="00E76C69" w:rsidP="00E76C69">
            <w:pPr>
              <w:jc w:val="center"/>
            </w:pPr>
          </w:p>
        </w:tc>
      </w:tr>
      <w:tr w:rsidR="00E76C69" w:rsidRPr="00E76C69" w14:paraId="42BC4387" w14:textId="77777777" w:rsidTr="00A250F5">
        <w:tc>
          <w:tcPr>
            <w:tcW w:w="805" w:type="dxa"/>
          </w:tcPr>
          <w:p w14:paraId="5C7ADCA9" w14:textId="77777777" w:rsidR="00E76C69" w:rsidRPr="00E76C69" w:rsidRDefault="00E76C69" w:rsidP="00E76C69">
            <w:r w:rsidRPr="00E76C69">
              <w:t>5</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18457BCE"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E76C69" w:rsidRPr="00E76C69" w14:paraId="485132DE" w14:textId="77777777" w:rsidTr="00E76C69">
                    <w:trPr>
                      <w:tblCellSpacing w:w="15" w:type="dxa"/>
                    </w:trPr>
                    <w:tc>
                      <w:tcPr>
                        <w:tcW w:w="0" w:type="auto"/>
                        <w:vAlign w:val="center"/>
                        <w:hideMark/>
                      </w:tcPr>
                      <w:p w14:paraId="19681097" w14:textId="77777777" w:rsidR="00E76C69" w:rsidRPr="00E76C69" w:rsidRDefault="00E76C69" w:rsidP="00E76C69">
                        <w:pPr>
                          <w:spacing w:after="0" w:line="240" w:lineRule="auto"/>
                          <w:rPr>
                            <w:b/>
                            <w:bCs/>
                            <w14:ligatures w14:val="none"/>
                          </w:rPr>
                        </w:pPr>
                        <w:r w:rsidRPr="00E76C69">
                          <w:rPr>
                            <w:b/>
                            <w:bCs/>
                            <w14:ligatures w14:val="none"/>
                          </w:rPr>
                          <w:t>Поддршка на манифестации организирани од училиштата</w:t>
                        </w:r>
                      </w:p>
                    </w:tc>
                  </w:tr>
                </w:tbl>
                <w:p w14:paraId="6E194976" w14:textId="77777777" w:rsidR="00E76C69" w:rsidRPr="00E76C69" w:rsidRDefault="00E76C69" w:rsidP="00E76C69">
                  <w:pPr>
                    <w:spacing w:after="0" w:line="240" w:lineRule="auto"/>
                    <w:rPr>
                      <w:b/>
                      <w:bCs/>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120920AD" w14:textId="77777777" w:rsidTr="00E76C69">
                    <w:trPr>
                      <w:tblCellSpacing w:w="15" w:type="dxa"/>
                    </w:trPr>
                    <w:tc>
                      <w:tcPr>
                        <w:tcW w:w="0" w:type="auto"/>
                        <w:vAlign w:val="center"/>
                        <w:hideMark/>
                      </w:tcPr>
                      <w:p w14:paraId="5B241366" w14:textId="77777777" w:rsidR="00E76C69" w:rsidRPr="00E76C69" w:rsidRDefault="00E76C69" w:rsidP="00E76C69">
                        <w:pPr>
                          <w:spacing w:after="0" w:line="240" w:lineRule="auto"/>
                          <w:rPr>
                            <w:b/>
                            <w:bCs/>
                            <w14:ligatures w14:val="none"/>
                          </w:rPr>
                        </w:pPr>
                      </w:p>
                    </w:tc>
                  </w:tr>
                </w:tbl>
                <w:p w14:paraId="70701E40" w14:textId="551172A5" w:rsidR="00E76C69" w:rsidRPr="00E76C69" w:rsidRDefault="00E76C69" w:rsidP="00E76C69">
                  <w:pPr>
                    <w:spacing w:after="0" w:line="240" w:lineRule="auto"/>
                    <w:rPr>
                      <w:b/>
                      <w:bCs/>
                      <w14:ligatures w14:val="none"/>
                    </w:rPr>
                  </w:pPr>
                </w:p>
              </w:tc>
            </w:tr>
          </w:tbl>
          <w:p w14:paraId="3CAB5FBC"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15DED44C" w14:textId="77777777" w:rsidTr="00A250F5">
              <w:trPr>
                <w:tblCellSpacing w:w="15" w:type="dxa"/>
              </w:trPr>
              <w:tc>
                <w:tcPr>
                  <w:tcW w:w="0" w:type="auto"/>
                  <w:vAlign w:val="center"/>
                  <w:hideMark/>
                </w:tcPr>
                <w:p w14:paraId="1584773B" w14:textId="77777777" w:rsidR="00E76C69" w:rsidRPr="00E76C69" w:rsidRDefault="00E76C69" w:rsidP="00E76C69">
                  <w:pPr>
                    <w:spacing w:after="0" w:line="240" w:lineRule="auto"/>
                    <w:rPr>
                      <w:b/>
                      <w:bCs/>
                      <w14:ligatures w14:val="none"/>
                    </w:rPr>
                  </w:pPr>
                </w:p>
              </w:tc>
            </w:tr>
          </w:tbl>
          <w:p w14:paraId="2083347D" w14:textId="77777777"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526C4815"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2"/>
                  </w:tblGrid>
                  <w:tr w:rsidR="00E76C69" w:rsidRPr="00E76C69" w14:paraId="2D68B506" w14:textId="77777777" w:rsidTr="00E76C69">
                    <w:trPr>
                      <w:tblCellSpacing w:w="15" w:type="dxa"/>
                    </w:trPr>
                    <w:tc>
                      <w:tcPr>
                        <w:tcW w:w="0" w:type="auto"/>
                        <w:vAlign w:val="center"/>
                        <w:hideMark/>
                      </w:tcPr>
                      <w:p w14:paraId="62DF5910" w14:textId="77777777" w:rsidR="00E76C69" w:rsidRPr="00E76C69" w:rsidRDefault="00E76C69" w:rsidP="00E76C69">
                        <w:pPr>
                          <w:spacing w:after="0" w:line="240" w:lineRule="auto"/>
                          <w:rPr>
                            <w14:ligatures w14:val="none"/>
                          </w:rPr>
                        </w:pPr>
                        <w:r w:rsidRPr="00E76C69">
                          <w:rPr>
                            <w14:ligatures w14:val="none"/>
                          </w:rPr>
                          <w:t>Охрабрување на активно учество и креативност на учениците</w:t>
                        </w:r>
                      </w:p>
                    </w:tc>
                  </w:tr>
                </w:tbl>
                <w:p w14:paraId="24F56479" w14:textId="77777777" w:rsidR="00E76C69" w:rsidRPr="00E76C69" w:rsidRDefault="00E76C69" w:rsidP="00E76C69">
                  <w:pPr>
                    <w:spacing w:after="0" w:line="240" w:lineRule="auto"/>
                    <w:rPr>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57C6F275" w14:textId="77777777" w:rsidTr="00E76C69">
                    <w:trPr>
                      <w:tblCellSpacing w:w="15" w:type="dxa"/>
                    </w:trPr>
                    <w:tc>
                      <w:tcPr>
                        <w:tcW w:w="0" w:type="auto"/>
                        <w:vAlign w:val="center"/>
                        <w:hideMark/>
                      </w:tcPr>
                      <w:p w14:paraId="751C3FC2" w14:textId="77777777" w:rsidR="00E76C69" w:rsidRPr="00E76C69" w:rsidRDefault="00E76C69" w:rsidP="00E76C69">
                        <w:pPr>
                          <w:spacing w:after="0" w:line="240" w:lineRule="auto"/>
                          <w:rPr>
                            <w14:ligatures w14:val="none"/>
                          </w:rPr>
                        </w:pPr>
                      </w:p>
                    </w:tc>
                  </w:tr>
                </w:tbl>
                <w:p w14:paraId="648160D2" w14:textId="10031F95" w:rsidR="00E76C69" w:rsidRPr="00E76C69" w:rsidRDefault="00E76C69" w:rsidP="00E76C69">
                  <w:pPr>
                    <w:spacing w:after="0" w:line="240" w:lineRule="auto"/>
                    <w:rPr>
                      <w14:ligatures w14:val="none"/>
                    </w:rPr>
                  </w:pPr>
                </w:p>
              </w:tc>
            </w:tr>
          </w:tbl>
          <w:p w14:paraId="1F1627C5"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1CFEC9A8" w14:textId="77777777" w:rsidTr="00A250F5">
              <w:trPr>
                <w:tblCellSpacing w:w="15" w:type="dxa"/>
              </w:trPr>
              <w:tc>
                <w:tcPr>
                  <w:tcW w:w="0" w:type="auto"/>
                  <w:vAlign w:val="center"/>
                  <w:hideMark/>
                </w:tcPr>
                <w:p w14:paraId="300077C0" w14:textId="77777777" w:rsidR="00E76C69" w:rsidRPr="00E76C69" w:rsidRDefault="00E76C69" w:rsidP="00E76C69">
                  <w:pPr>
                    <w:spacing w:after="0" w:line="240" w:lineRule="auto"/>
                    <w:rPr>
                      <w14:ligatures w14:val="none"/>
                    </w:rPr>
                  </w:pPr>
                </w:p>
              </w:tc>
            </w:tr>
          </w:tbl>
          <w:p w14:paraId="758B01C1" w14:textId="77777777" w:rsidR="00E76C69" w:rsidRPr="00E76C69" w:rsidRDefault="00E76C69" w:rsidP="00E76C69"/>
        </w:tc>
        <w:tc>
          <w:tcPr>
            <w:tcW w:w="2338" w:type="dxa"/>
          </w:tcPr>
          <w:p w14:paraId="70CF2D24" w14:textId="61DAEA46" w:rsidR="00E76C69" w:rsidRPr="00E76C69" w:rsidRDefault="00E76C69" w:rsidP="00E76C69">
            <w:pPr>
              <w:jc w:val="center"/>
            </w:pPr>
            <w:r w:rsidRPr="00E76C69">
              <w:t>300.000</w:t>
            </w:r>
          </w:p>
          <w:p w14:paraId="5703AACC" w14:textId="77777777" w:rsidR="00E76C69" w:rsidRPr="00E76C69" w:rsidRDefault="00E76C69" w:rsidP="00E76C69">
            <w:pPr>
              <w:jc w:val="center"/>
            </w:pPr>
          </w:p>
        </w:tc>
      </w:tr>
      <w:tr w:rsidR="00E76C69" w:rsidRPr="00E76C69" w14:paraId="1542E1B7" w14:textId="77777777" w:rsidTr="00A250F5">
        <w:tc>
          <w:tcPr>
            <w:tcW w:w="805" w:type="dxa"/>
          </w:tcPr>
          <w:p w14:paraId="4B776FB4" w14:textId="77777777" w:rsidR="00E76C69" w:rsidRPr="00E76C69" w:rsidRDefault="00E76C69" w:rsidP="00E76C69">
            <w:r w:rsidRPr="00E76C69">
              <w:t>6</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20E333BF"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E76C69" w:rsidRPr="00E76C69" w14:paraId="360AD5B7" w14:textId="77777777" w:rsidTr="00E76C69">
                    <w:trPr>
                      <w:tblCellSpacing w:w="15" w:type="dxa"/>
                    </w:trPr>
                    <w:tc>
                      <w:tcPr>
                        <w:tcW w:w="0" w:type="auto"/>
                        <w:vAlign w:val="center"/>
                        <w:hideMark/>
                      </w:tcPr>
                      <w:p w14:paraId="5125E68F" w14:textId="77777777" w:rsidR="00E76C69" w:rsidRPr="00E76C69" w:rsidRDefault="00E76C69" w:rsidP="00E76C69">
                        <w:pPr>
                          <w:spacing w:after="0" w:line="240" w:lineRule="auto"/>
                          <w:rPr>
                            <w:b/>
                            <w:bCs/>
                            <w14:ligatures w14:val="none"/>
                          </w:rPr>
                        </w:pPr>
                        <w:r w:rsidRPr="00E76C69">
                          <w:rPr>
                            <w:b/>
                            <w:bCs/>
                            <w14:ligatures w14:val="none"/>
                          </w:rPr>
                          <w:t>Реконструкција и санација на училишни објекти, набавка на клупи и столчиња, спортска опрема, замена на прозорци, уредување на дворови</w:t>
                        </w:r>
                      </w:p>
                    </w:tc>
                  </w:tr>
                </w:tbl>
                <w:p w14:paraId="58B5982F" w14:textId="77777777" w:rsidR="00E76C69" w:rsidRPr="00E76C69" w:rsidRDefault="00E76C69" w:rsidP="00E76C69">
                  <w:pPr>
                    <w:spacing w:after="0" w:line="240" w:lineRule="auto"/>
                    <w:rPr>
                      <w:b/>
                      <w:bCs/>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059AE859" w14:textId="77777777" w:rsidTr="00E76C69">
                    <w:trPr>
                      <w:tblCellSpacing w:w="15" w:type="dxa"/>
                    </w:trPr>
                    <w:tc>
                      <w:tcPr>
                        <w:tcW w:w="0" w:type="auto"/>
                        <w:vAlign w:val="center"/>
                        <w:hideMark/>
                      </w:tcPr>
                      <w:p w14:paraId="499C2096" w14:textId="77777777" w:rsidR="00E76C69" w:rsidRPr="00E76C69" w:rsidRDefault="00E76C69" w:rsidP="00E76C69">
                        <w:pPr>
                          <w:spacing w:after="0" w:line="240" w:lineRule="auto"/>
                          <w:rPr>
                            <w:b/>
                            <w:bCs/>
                            <w14:ligatures w14:val="none"/>
                          </w:rPr>
                        </w:pPr>
                      </w:p>
                    </w:tc>
                  </w:tr>
                </w:tbl>
                <w:p w14:paraId="4005282E" w14:textId="115DA8EA" w:rsidR="00E76C69" w:rsidRPr="00E76C69" w:rsidRDefault="00E76C69" w:rsidP="00E76C69">
                  <w:pPr>
                    <w:spacing w:after="0" w:line="240" w:lineRule="auto"/>
                    <w:rPr>
                      <w:b/>
                      <w:bCs/>
                      <w14:ligatures w14:val="none"/>
                    </w:rPr>
                  </w:pPr>
                </w:p>
              </w:tc>
            </w:tr>
          </w:tbl>
          <w:p w14:paraId="4744E15B"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10202177" w14:textId="77777777" w:rsidTr="00A250F5">
              <w:trPr>
                <w:tblCellSpacing w:w="15" w:type="dxa"/>
              </w:trPr>
              <w:tc>
                <w:tcPr>
                  <w:tcW w:w="0" w:type="auto"/>
                  <w:vAlign w:val="center"/>
                  <w:hideMark/>
                </w:tcPr>
                <w:p w14:paraId="38863806" w14:textId="77777777" w:rsidR="00E76C69" w:rsidRPr="00E76C69" w:rsidRDefault="00E76C69" w:rsidP="00E76C69">
                  <w:pPr>
                    <w:spacing w:after="0" w:line="240" w:lineRule="auto"/>
                    <w:rPr>
                      <w:b/>
                      <w:bCs/>
                      <w14:ligatures w14:val="none"/>
                    </w:rPr>
                  </w:pPr>
                </w:p>
              </w:tc>
            </w:tr>
          </w:tbl>
          <w:p w14:paraId="3BB07932" w14:textId="77777777"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6140153F"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2"/>
                  </w:tblGrid>
                  <w:tr w:rsidR="00E76C69" w:rsidRPr="00E76C69" w14:paraId="7D3336CD" w14:textId="77777777" w:rsidTr="00E76C69">
                    <w:trPr>
                      <w:tblCellSpacing w:w="15" w:type="dxa"/>
                    </w:trPr>
                    <w:tc>
                      <w:tcPr>
                        <w:tcW w:w="0" w:type="auto"/>
                        <w:vAlign w:val="center"/>
                        <w:hideMark/>
                      </w:tcPr>
                      <w:p w14:paraId="17F716D2" w14:textId="77777777" w:rsidR="00E76C69" w:rsidRPr="00E76C69" w:rsidRDefault="00E76C69" w:rsidP="00E76C69">
                        <w:pPr>
                          <w:spacing w:after="0" w:line="240" w:lineRule="auto"/>
                          <w:rPr>
                            <w14:ligatures w14:val="none"/>
                          </w:rPr>
                        </w:pPr>
                        <w:r w:rsidRPr="00E76C69">
                          <w:rPr>
                            <w14:ligatures w14:val="none"/>
                          </w:rPr>
                          <w:t>Подобрување на училишната инфраструктура за подобра средина за учење</w:t>
                        </w:r>
                      </w:p>
                    </w:tc>
                  </w:tr>
                </w:tbl>
                <w:p w14:paraId="30CA3F60" w14:textId="77777777" w:rsidR="00E76C69" w:rsidRPr="00E76C69" w:rsidRDefault="00E76C69" w:rsidP="00E76C69">
                  <w:pPr>
                    <w:spacing w:after="0" w:line="240" w:lineRule="auto"/>
                    <w:rPr>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1B38AFB6" w14:textId="77777777" w:rsidTr="00E76C69">
                    <w:trPr>
                      <w:tblCellSpacing w:w="15" w:type="dxa"/>
                    </w:trPr>
                    <w:tc>
                      <w:tcPr>
                        <w:tcW w:w="0" w:type="auto"/>
                        <w:vAlign w:val="center"/>
                        <w:hideMark/>
                      </w:tcPr>
                      <w:p w14:paraId="59EE04BD" w14:textId="77777777" w:rsidR="00E76C69" w:rsidRPr="00E76C69" w:rsidRDefault="00E76C69" w:rsidP="00E76C69">
                        <w:pPr>
                          <w:spacing w:after="0" w:line="240" w:lineRule="auto"/>
                          <w:rPr>
                            <w14:ligatures w14:val="none"/>
                          </w:rPr>
                        </w:pPr>
                      </w:p>
                    </w:tc>
                  </w:tr>
                </w:tbl>
                <w:p w14:paraId="7C263805" w14:textId="47E78571" w:rsidR="00E76C69" w:rsidRPr="00E76C69" w:rsidRDefault="00E76C69" w:rsidP="00E76C69">
                  <w:pPr>
                    <w:spacing w:after="0" w:line="240" w:lineRule="auto"/>
                    <w:rPr>
                      <w14:ligatures w14:val="none"/>
                    </w:rPr>
                  </w:pPr>
                </w:p>
              </w:tc>
            </w:tr>
          </w:tbl>
          <w:p w14:paraId="727BEE6C"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39D5D821" w14:textId="77777777" w:rsidTr="00A250F5">
              <w:trPr>
                <w:tblCellSpacing w:w="15" w:type="dxa"/>
              </w:trPr>
              <w:tc>
                <w:tcPr>
                  <w:tcW w:w="0" w:type="auto"/>
                  <w:vAlign w:val="center"/>
                  <w:hideMark/>
                </w:tcPr>
                <w:p w14:paraId="17768B97" w14:textId="77777777" w:rsidR="00E76C69" w:rsidRPr="00E76C69" w:rsidRDefault="00E76C69" w:rsidP="00E76C69">
                  <w:pPr>
                    <w:spacing w:after="0" w:line="240" w:lineRule="auto"/>
                    <w:rPr>
                      <w14:ligatures w14:val="none"/>
                    </w:rPr>
                  </w:pPr>
                </w:p>
              </w:tc>
            </w:tr>
          </w:tbl>
          <w:p w14:paraId="5BD12D46" w14:textId="77777777" w:rsidR="00E76C69" w:rsidRPr="00E76C69" w:rsidRDefault="00E76C69" w:rsidP="00E76C69"/>
        </w:tc>
        <w:tc>
          <w:tcPr>
            <w:tcW w:w="2338" w:type="dxa"/>
          </w:tcPr>
          <w:p w14:paraId="02C2B49E" w14:textId="73111E62" w:rsidR="00E76C69" w:rsidRPr="00E76C69" w:rsidRDefault="00E76C69" w:rsidP="00E76C69">
            <w:pPr>
              <w:jc w:val="center"/>
            </w:pPr>
            <w:r w:rsidRPr="00E76C69">
              <w:t>2.000.000</w:t>
            </w:r>
          </w:p>
          <w:p w14:paraId="0297D13E" w14:textId="77777777" w:rsidR="00E76C69" w:rsidRPr="00E76C69" w:rsidRDefault="00E76C69" w:rsidP="00E76C69">
            <w:pPr>
              <w:jc w:val="center"/>
            </w:pPr>
          </w:p>
        </w:tc>
      </w:tr>
      <w:tr w:rsidR="00E76C69" w:rsidRPr="00E76C69" w14:paraId="394B10BB" w14:textId="77777777" w:rsidTr="00A250F5">
        <w:tc>
          <w:tcPr>
            <w:tcW w:w="805" w:type="dxa"/>
          </w:tcPr>
          <w:p w14:paraId="41D9D7B5" w14:textId="77777777" w:rsidR="00E76C69" w:rsidRPr="00E76C69" w:rsidRDefault="00E76C69" w:rsidP="00E76C69">
            <w:r w:rsidRPr="00E76C69">
              <w:lastRenderedPageBreak/>
              <w:t>7</w:t>
            </w:r>
          </w:p>
        </w:tc>
        <w:tc>
          <w:tcPr>
            <w:tcW w:w="3869" w:type="dxa"/>
          </w:tcPr>
          <w:p w14:paraId="5D350FBD" w14:textId="77777777" w:rsidR="00E76C69" w:rsidRPr="00E76C69" w:rsidRDefault="00E76C69" w:rsidP="00E76C69">
            <w:pPr>
              <w:tabs>
                <w:tab w:val="left" w:pos="1277"/>
              </w:tabs>
              <w:rPr>
                <w:b/>
                <w:bCs/>
              </w:rPr>
            </w:pPr>
            <w:r w:rsidRPr="00E76C69">
              <w:rPr>
                <w:b/>
                <w:bCs/>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25CDEFD5"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E76C69" w:rsidRPr="00E76C69" w14:paraId="2DBA2433" w14:textId="77777777" w:rsidTr="00E76C69">
                    <w:trPr>
                      <w:tblCellSpacing w:w="15" w:type="dxa"/>
                    </w:trPr>
                    <w:tc>
                      <w:tcPr>
                        <w:tcW w:w="0" w:type="auto"/>
                        <w:vAlign w:val="center"/>
                        <w:hideMark/>
                      </w:tcPr>
                      <w:p w14:paraId="66177A42" w14:textId="77777777" w:rsidR="00E76C69" w:rsidRPr="00E76C69" w:rsidRDefault="00E76C69" w:rsidP="00E76C69">
                        <w:pPr>
                          <w:tabs>
                            <w:tab w:val="left" w:pos="1277"/>
                          </w:tabs>
                          <w:spacing w:after="0" w:line="240" w:lineRule="auto"/>
                          <w:rPr>
                            <w:b/>
                            <w:bCs/>
                            <w14:ligatures w14:val="none"/>
                          </w:rPr>
                        </w:pPr>
                        <w:r w:rsidRPr="00E76C69">
                          <w:rPr>
                            <w:b/>
                            <w:bCs/>
                            <w14:ligatures w14:val="none"/>
                          </w:rPr>
                          <w:t>Обезбедување стипендии за ученици и студенти</w:t>
                        </w:r>
                      </w:p>
                    </w:tc>
                  </w:tr>
                </w:tbl>
                <w:p w14:paraId="590B8A6C" w14:textId="77777777" w:rsidR="00E76C69" w:rsidRPr="00E76C69" w:rsidRDefault="00E76C69" w:rsidP="00E76C69">
                  <w:pPr>
                    <w:tabs>
                      <w:tab w:val="left" w:pos="1277"/>
                    </w:tabs>
                    <w:spacing w:after="0" w:line="240" w:lineRule="auto"/>
                    <w:rPr>
                      <w:b/>
                      <w:bCs/>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2BF40645" w14:textId="77777777" w:rsidTr="00E76C69">
                    <w:trPr>
                      <w:tblCellSpacing w:w="15" w:type="dxa"/>
                    </w:trPr>
                    <w:tc>
                      <w:tcPr>
                        <w:tcW w:w="0" w:type="auto"/>
                        <w:vAlign w:val="center"/>
                        <w:hideMark/>
                      </w:tcPr>
                      <w:p w14:paraId="2ACA3F88" w14:textId="77777777" w:rsidR="00E76C69" w:rsidRPr="00E76C69" w:rsidRDefault="00E76C69" w:rsidP="00E76C69">
                        <w:pPr>
                          <w:tabs>
                            <w:tab w:val="left" w:pos="1277"/>
                          </w:tabs>
                          <w:spacing w:after="0" w:line="240" w:lineRule="auto"/>
                          <w:rPr>
                            <w:b/>
                            <w:bCs/>
                            <w14:ligatures w14:val="none"/>
                          </w:rPr>
                        </w:pPr>
                      </w:p>
                    </w:tc>
                  </w:tr>
                </w:tbl>
                <w:p w14:paraId="57A9BD3F" w14:textId="021E7913" w:rsidR="00E76C69" w:rsidRPr="00E76C69" w:rsidRDefault="00E76C69" w:rsidP="00E76C69">
                  <w:pPr>
                    <w:tabs>
                      <w:tab w:val="left" w:pos="1277"/>
                    </w:tabs>
                    <w:spacing w:after="0" w:line="240" w:lineRule="auto"/>
                    <w:rPr>
                      <w:b/>
                      <w:bCs/>
                      <w14:ligatures w14:val="none"/>
                    </w:rPr>
                  </w:pPr>
                </w:p>
              </w:tc>
            </w:tr>
          </w:tbl>
          <w:p w14:paraId="68767EF7" w14:textId="77777777" w:rsidR="00E76C69" w:rsidRPr="00E76C69" w:rsidRDefault="00E76C69" w:rsidP="00E76C69">
            <w:pPr>
              <w:tabs>
                <w:tab w:val="left" w:pos="1277"/>
              </w:tabs>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686A03B0" w14:textId="77777777" w:rsidTr="00A250F5">
              <w:trPr>
                <w:tblCellSpacing w:w="15" w:type="dxa"/>
              </w:trPr>
              <w:tc>
                <w:tcPr>
                  <w:tcW w:w="0" w:type="auto"/>
                  <w:vAlign w:val="center"/>
                  <w:hideMark/>
                </w:tcPr>
                <w:p w14:paraId="24F1B99A" w14:textId="77777777" w:rsidR="00E76C69" w:rsidRPr="00E76C69" w:rsidRDefault="00E76C69" w:rsidP="00E76C69">
                  <w:pPr>
                    <w:tabs>
                      <w:tab w:val="left" w:pos="1277"/>
                    </w:tabs>
                    <w:spacing w:after="0" w:line="240" w:lineRule="auto"/>
                    <w:rPr>
                      <w:b/>
                      <w:bCs/>
                      <w14:ligatures w14:val="none"/>
                    </w:rPr>
                  </w:pPr>
                </w:p>
              </w:tc>
            </w:tr>
          </w:tbl>
          <w:p w14:paraId="461C605D" w14:textId="77777777" w:rsidR="00E76C69" w:rsidRPr="00E76C69" w:rsidRDefault="00E76C69" w:rsidP="00E76C69">
            <w:pPr>
              <w:tabs>
                <w:tab w:val="left" w:pos="1277"/>
              </w:tabs>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0A61ED62"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2"/>
                  </w:tblGrid>
                  <w:tr w:rsidR="00E76C69" w:rsidRPr="00E76C69" w14:paraId="42523A73" w14:textId="77777777" w:rsidTr="00E76C69">
                    <w:trPr>
                      <w:tblCellSpacing w:w="15" w:type="dxa"/>
                    </w:trPr>
                    <w:tc>
                      <w:tcPr>
                        <w:tcW w:w="0" w:type="auto"/>
                        <w:vAlign w:val="center"/>
                        <w:hideMark/>
                      </w:tcPr>
                      <w:p w14:paraId="2814D593" w14:textId="77777777" w:rsidR="00E76C69" w:rsidRPr="00E76C69" w:rsidRDefault="00E76C69" w:rsidP="00E76C69">
                        <w:pPr>
                          <w:spacing w:after="0" w:line="240" w:lineRule="auto"/>
                          <w:rPr>
                            <w14:ligatures w14:val="none"/>
                          </w:rPr>
                        </w:pPr>
                        <w:r w:rsidRPr="00E76C69">
                          <w:rPr>
                            <w14:ligatures w14:val="none"/>
                          </w:rPr>
                          <w:t>Финансиска поддршка за понатамошно образование на учениците и студентите</w:t>
                        </w:r>
                      </w:p>
                    </w:tc>
                  </w:tr>
                </w:tbl>
                <w:p w14:paraId="679923A5" w14:textId="77777777" w:rsidR="00E76C69" w:rsidRPr="00E76C69" w:rsidRDefault="00E76C69" w:rsidP="00E76C69">
                  <w:pPr>
                    <w:spacing w:after="0" w:line="240" w:lineRule="auto"/>
                    <w:rPr>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0FA261BA" w14:textId="77777777" w:rsidTr="00E76C69">
                    <w:trPr>
                      <w:tblCellSpacing w:w="15" w:type="dxa"/>
                    </w:trPr>
                    <w:tc>
                      <w:tcPr>
                        <w:tcW w:w="0" w:type="auto"/>
                        <w:vAlign w:val="center"/>
                        <w:hideMark/>
                      </w:tcPr>
                      <w:p w14:paraId="78F950EC" w14:textId="77777777" w:rsidR="00E76C69" w:rsidRPr="00E76C69" w:rsidRDefault="00E76C69" w:rsidP="00E76C69">
                        <w:pPr>
                          <w:spacing w:after="0" w:line="240" w:lineRule="auto"/>
                          <w:rPr>
                            <w14:ligatures w14:val="none"/>
                          </w:rPr>
                        </w:pPr>
                      </w:p>
                    </w:tc>
                  </w:tr>
                </w:tbl>
                <w:p w14:paraId="49A99911" w14:textId="7AAF09B8" w:rsidR="00E76C69" w:rsidRPr="00E76C69" w:rsidRDefault="00E76C69" w:rsidP="00E76C69">
                  <w:pPr>
                    <w:spacing w:after="0" w:line="240" w:lineRule="auto"/>
                    <w:rPr>
                      <w14:ligatures w14:val="none"/>
                    </w:rPr>
                  </w:pPr>
                </w:p>
              </w:tc>
            </w:tr>
          </w:tbl>
          <w:p w14:paraId="69DC71A9"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523D3DC6" w14:textId="77777777" w:rsidTr="00A250F5">
              <w:trPr>
                <w:tblCellSpacing w:w="15" w:type="dxa"/>
              </w:trPr>
              <w:tc>
                <w:tcPr>
                  <w:tcW w:w="0" w:type="auto"/>
                  <w:vAlign w:val="center"/>
                  <w:hideMark/>
                </w:tcPr>
                <w:p w14:paraId="49014EEA" w14:textId="77777777" w:rsidR="00E76C69" w:rsidRPr="00E76C69" w:rsidRDefault="00E76C69" w:rsidP="00E76C69">
                  <w:pPr>
                    <w:spacing w:after="0" w:line="240" w:lineRule="auto"/>
                    <w:rPr>
                      <w14:ligatures w14:val="none"/>
                    </w:rPr>
                  </w:pPr>
                </w:p>
              </w:tc>
            </w:tr>
          </w:tbl>
          <w:p w14:paraId="1277BBCF" w14:textId="77777777" w:rsidR="00E76C69" w:rsidRPr="00E76C69" w:rsidRDefault="00E76C69" w:rsidP="00E76C69"/>
        </w:tc>
        <w:tc>
          <w:tcPr>
            <w:tcW w:w="2338" w:type="dxa"/>
          </w:tcPr>
          <w:p w14:paraId="166CB6BD" w14:textId="41576775" w:rsidR="00E76C69" w:rsidRPr="00E76C69" w:rsidRDefault="001F537A" w:rsidP="00E76C69">
            <w:pPr>
              <w:jc w:val="center"/>
            </w:pPr>
            <w:r>
              <w:t>1</w:t>
            </w:r>
            <w:r w:rsidR="00E76C69" w:rsidRPr="00E76C69">
              <w:t>.000.000</w:t>
            </w:r>
          </w:p>
          <w:p w14:paraId="63AB2F86" w14:textId="77777777" w:rsidR="00E76C69" w:rsidRPr="00E76C69" w:rsidRDefault="00E76C69" w:rsidP="00E76C69">
            <w:pPr>
              <w:jc w:val="center"/>
            </w:pPr>
          </w:p>
        </w:tc>
      </w:tr>
      <w:tr w:rsidR="00E76C69" w:rsidRPr="00E76C69" w14:paraId="6413D54F" w14:textId="77777777" w:rsidTr="00A250F5">
        <w:tc>
          <w:tcPr>
            <w:tcW w:w="805" w:type="dxa"/>
          </w:tcPr>
          <w:p w14:paraId="0FCDA2BD" w14:textId="77777777" w:rsidR="00E76C69" w:rsidRPr="00E76C69" w:rsidRDefault="00E76C69" w:rsidP="00E76C69">
            <w:r w:rsidRPr="00E76C69">
              <w:t>8</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27F6C45C"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E76C69" w:rsidRPr="00E76C69" w14:paraId="26FA8762" w14:textId="77777777" w:rsidTr="00E76C69">
                    <w:trPr>
                      <w:tblCellSpacing w:w="15" w:type="dxa"/>
                    </w:trPr>
                    <w:tc>
                      <w:tcPr>
                        <w:tcW w:w="0" w:type="auto"/>
                        <w:vAlign w:val="center"/>
                        <w:hideMark/>
                      </w:tcPr>
                      <w:p w14:paraId="3B362371" w14:textId="77777777" w:rsidR="00E76C69" w:rsidRPr="00E76C69" w:rsidRDefault="00E76C69" w:rsidP="00E76C69">
                        <w:pPr>
                          <w:spacing w:after="0" w:line="240" w:lineRule="auto"/>
                          <w:rPr>
                            <w:b/>
                            <w:bCs/>
                            <w14:ligatures w14:val="none"/>
                          </w:rPr>
                        </w:pPr>
                        <w:r w:rsidRPr="00E76C69">
                          <w:rPr>
                            <w:b/>
                            <w:bCs/>
                            <w14:ligatures w14:val="none"/>
                          </w:rPr>
                          <w:t>Поддршка на учениците учесници на национални и меѓународни натпревари</w:t>
                        </w:r>
                      </w:p>
                    </w:tc>
                  </w:tr>
                </w:tbl>
                <w:p w14:paraId="74289291" w14:textId="77777777" w:rsidR="00E76C69" w:rsidRPr="00E76C69" w:rsidRDefault="00E76C69" w:rsidP="00E76C69">
                  <w:pPr>
                    <w:spacing w:after="0" w:line="240" w:lineRule="auto"/>
                    <w:rPr>
                      <w:b/>
                      <w:bCs/>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2FB72F68" w14:textId="77777777" w:rsidTr="00E76C69">
                    <w:trPr>
                      <w:tblCellSpacing w:w="15" w:type="dxa"/>
                    </w:trPr>
                    <w:tc>
                      <w:tcPr>
                        <w:tcW w:w="0" w:type="auto"/>
                        <w:vAlign w:val="center"/>
                        <w:hideMark/>
                      </w:tcPr>
                      <w:p w14:paraId="538BA7F4" w14:textId="77777777" w:rsidR="00E76C69" w:rsidRPr="00E76C69" w:rsidRDefault="00E76C69" w:rsidP="00E76C69">
                        <w:pPr>
                          <w:spacing w:after="0" w:line="240" w:lineRule="auto"/>
                          <w:rPr>
                            <w:b/>
                            <w:bCs/>
                            <w14:ligatures w14:val="none"/>
                          </w:rPr>
                        </w:pPr>
                      </w:p>
                    </w:tc>
                  </w:tr>
                </w:tbl>
                <w:p w14:paraId="5EE8E71A" w14:textId="3FA5157D" w:rsidR="00E76C69" w:rsidRPr="00E76C69" w:rsidRDefault="00E76C69" w:rsidP="00E76C69">
                  <w:pPr>
                    <w:spacing w:after="0" w:line="240" w:lineRule="auto"/>
                    <w:rPr>
                      <w:b/>
                      <w:bCs/>
                      <w14:ligatures w14:val="none"/>
                    </w:rPr>
                  </w:pPr>
                </w:p>
              </w:tc>
            </w:tr>
          </w:tbl>
          <w:p w14:paraId="40D7D730" w14:textId="77777777" w:rsidR="00E76C69" w:rsidRPr="00E76C69" w:rsidRDefault="00E76C69" w:rsidP="00E76C69">
            <w:pPr>
              <w:rPr>
                <w:b/>
                <w:bCs/>
                <w:vanish/>
              </w:rPr>
            </w:pPr>
          </w:p>
          <w:p w14:paraId="33671724" w14:textId="77777777"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477D77B5"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2"/>
                  </w:tblGrid>
                  <w:tr w:rsidR="00E76C69" w:rsidRPr="00E76C69" w14:paraId="33ACB8A8" w14:textId="77777777" w:rsidTr="00E76C69">
                    <w:trPr>
                      <w:tblCellSpacing w:w="15" w:type="dxa"/>
                    </w:trPr>
                    <w:tc>
                      <w:tcPr>
                        <w:tcW w:w="0" w:type="auto"/>
                        <w:vAlign w:val="center"/>
                        <w:hideMark/>
                      </w:tcPr>
                      <w:p w14:paraId="7092329E" w14:textId="77777777" w:rsidR="00E76C69" w:rsidRPr="00E76C69" w:rsidRDefault="00E76C69" w:rsidP="00E76C69">
                        <w:pPr>
                          <w:spacing w:after="0" w:line="240" w:lineRule="auto"/>
                          <w:rPr>
                            <w14:ligatures w14:val="none"/>
                          </w:rPr>
                        </w:pPr>
                        <w:r w:rsidRPr="00E76C69">
                          <w:rPr>
                            <w14:ligatures w14:val="none"/>
                          </w:rPr>
                          <w:t>Промоција на талентот и претставување на општината на повисоко ниво</w:t>
                        </w:r>
                      </w:p>
                    </w:tc>
                  </w:tr>
                </w:tbl>
                <w:p w14:paraId="0434D62F" w14:textId="77777777" w:rsidR="00E76C69" w:rsidRPr="00E76C69" w:rsidRDefault="00E76C69" w:rsidP="00E76C69">
                  <w:pPr>
                    <w:spacing w:after="0" w:line="240" w:lineRule="auto"/>
                    <w:rPr>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575B31A5" w14:textId="77777777" w:rsidTr="00E76C69">
                    <w:trPr>
                      <w:tblCellSpacing w:w="15" w:type="dxa"/>
                    </w:trPr>
                    <w:tc>
                      <w:tcPr>
                        <w:tcW w:w="0" w:type="auto"/>
                        <w:vAlign w:val="center"/>
                        <w:hideMark/>
                      </w:tcPr>
                      <w:p w14:paraId="7A0971AF" w14:textId="77777777" w:rsidR="00E76C69" w:rsidRPr="00E76C69" w:rsidRDefault="00E76C69" w:rsidP="00E76C69">
                        <w:pPr>
                          <w:spacing w:after="0" w:line="240" w:lineRule="auto"/>
                          <w:rPr>
                            <w14:ligatures w14:val="none"/>
                          </w:rPr>
                        </w:pPr>
                      </w:p>
                    </w:tc>
                  </w:tr>
                </w:tbl>
                <w:p w14:paraId="14EF9D97" w14:textId="143C839F" w:rsidR="00E76C69" w:rsidRPr="00E76C69" w:rsidRDefault="00E76C69" w:rsidP="00E76C69">
                  <w:pPr>
                    <w:spacing w:after="0" w:line="240" w:lineRule="auto"/>
                    <w:rPr>
                      <w14:ligatures w14:val="none"/>
                    </w:rPr>
                  </w:pPr>
                </w:p>
              </w:tc>
            </w:tr>
          </w:tbl>
          <w:p w14:paraId="33662A07"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1E87BDA3" w14:textId="77777777" w:rsidTr="00A250F5">
              <w:trPr>
                <w:tblCellSpacing w:w="15" w:type="dxa"/>
              </w:trPr>
              <w:tc>
                <w:tcPr>
                  <w:tcW w:w="0" w:type="auto"/>
                  <w:vAlign w:val="center"/>
                  <w:hideMark/>
                </w:tcPr>
                <w:p w14:paraId="71672F1F" w14:textId="77777777" w:rsidR="00E76C69" w:rsidRPr="00E76C69" w:rsidRDefault="00E76C69" w:rsidP="00E76C69">
                  <w:pPr>
                    <w:spacing w:after="0" w:line="240" w:lineRule="auto"/>
                    <w:rPr>
                      <w14:ligatures w14:val="none"/>
                    </w:rPr>
                  </w:pPr>
                </w:p>
              </w:tc>
            </w:tr>
          </w:tbl>
          <w:p w14:paraId="5882D5FA" w14:textId="77777777" w:rsidR="00E76C69" w:rsidRPr="00E76C69" w:rsidRDefault="00E76C69" w:rsidP="00E76C69"/>
        </w:tc>
        <w:tc>
          <w:tcPr>
            <w:tcW w:w="2338" w:type="dxa"/>
          </w:tcPr>
          <w:p w14:paraId="2E57C7C4" w14:textId="0078D74D" w:rsidR="00E76C69" w:rsidRPr="00E76C69" w:rsidRDefault="00E76C69" w:rsidP="00E76C69">
            <w:pPr>
              <w:jc w:val="center"/>
            </w:pPr>
            <w:r w:rsidRPr="00E76C69">
              <w:t>150.000</w:t>
            </w:r>
          </w:p>
          <w:p w14:paraId="78976BEA" w14:textId="77777777" w:rsidR="00E76C69" w:rsidRPr="00E76C69" w:rsidRDefault="00E76C69" w:rsidP="00E76C69">
            <w:pPr>
              <w:jc w:val="center"/>
            </w:pPr>
          </w:p>
        </w:tc>
      </w:tr>
      <w:tr w:rsidR="00E76C69" w:rsidRPr="00E76C69" w14:paraId="19FD66C2" w14:textId="77777777" w:rsidTr="00A250F5">
        <w:tc>
          <w:tcPr>
            <w:tcW w:w="805" w:type="dxa"/>
          </w:tcPr>
          <w:p w14:paraId="67EB27B7" w14:textId="77777777" w:rsidR="00E76C69" w:rsidRPr="00E76C69" w:rsidRDefault="00E76C69" w:rsidP="00E76C69">
            <w:r w:rsidRPr="00E76C69">
              <w:t>9</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42B8A3DD"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tblGrid>
                  <w:tr w:rsidR="00E76C69" w:rsidRPr="00E76C69" w14:paraId="5AA4DDDA" w14:textId="77777777" w:rsidTr="00E76C69">
                    <w:trPr>
                      <w:tblCellSpacing w:w="15" w:type="dxa"/>
                    </w:trPr>
                    <w:tc>
                      <w:tcPr>
                        <w:tcW w:w="0" w:type="auto"/>
                        <w:vAlign w:val="center"/>
                        <w:hideMark/>
                      </w:tcPr>
                      <w:p w14:paraId="7186C79E" w14:textId="77777777" w:rsidR="00E76C69" w:rsidRPr="00E76C69" w:rsidRDefault="00E76C69" w:rsidP="00E76C69">
                        <w:pPr>
                          <w:spacing w:after="0" w:line="240" w:lineRule="auto"/>
                          <w:rPr>
                            <w:b/>
                            <w:bCs/>
                            <w14:ligatures w14:val="none"/>
                          </w:rPr>
                        </w:pPr>
                        <w:r w:rsidRPr="00E76C69">
                          <w:rPr>
                            <w:b/>
                            <w:bCs/>
                            <w14:ligatures w14:val="none"/>
                          </w:rPr>
                          <w:t>Обезбедување еднократна поддршка или ваучери за учениците од прво одделение</w:t>
                        </w:r>
                      </w:p>
                    </w:tc>
                  </w:tr>
                </w:tbl>
                <w:p w14:paraId="01DFCBF1" w14:textId="77777777" w:rsidR="00E76C69" w:rsidRPr="00E76C69" w:rsidRDefault="00E76C69" w:rsidP="00E76C69">
                  <w:pPr>
                    <w:spacing w:after="0" w:line="240" w:lineRule="auto"/>
                    <w:rPr>
                      <w:b/>
                      <w:bCs/>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5FAD6201" w14:textId="77777777" w:rsidTr="00E76C69">
                    <w:trPr>
                      <w:tblCellSpacing w:w="15" w:type="dxa"/>
                    </w:trPr>
                    <w:tc>
                      <w:tcPr>
                        <w:tcW w:w="0" w:type="auto"/>
                        <w:vAlign w:val="center"/>
                        <w:hideMark/>
                      </w:tcPr>
                      <w:p w14:paraId="019F8491" w14:textId="77777777" w:rsidR="00E76C69" w:rsidRPr="00E76C69" w:rsidRDefault="00E76C69" w:rsidP="00E76C69">
                        <w:pPr>
                          <w:spacing w:after="0" w:line="240" w:lineRule="auto"/>
                          <w:rPr>
                            <w:b/>
                            <w:bCs/>
                            <w14:ligatures w14:val="none"/>
                          </w:rPr>
                        </w:pPr>
                      </w:p>
                    </w:tc>
                  </w:tr>
                </w:tbl>
                <w:p w14:paraId="435F8686" w14:textId="491CD0E5" w:rsidR="00E76C69" w:rsidRPr="00E76C69" w:rsidRDefault="00E76C69" w:rsidP="00E76C69">
                  <w:pPr>
                    <w:spacing w:after="0" w:line="240" w:lineRule="auto"/>
                    <w:rPr>
                      <w:b/>
                      <w:bCs/>
                      <w14:ligatures w14:val="none"/>
                    </w:rPr>
                  </w:pPr>
                </w:p>
              </w:tc>
            </w:tr>
          </w:tbl>
          <w:p w14:paraId="40731F51"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5EE5E611" w14:textId="77777777" w:rsidTr="00A250F5">
              <w:trPr>
                <w:tblCellSpacing w:w="15" w:type="dxa"/>
              </w:trPr>
              <w:tc>
                <w:tcPr>
                  <w:tcW w:w="0" w:type="auto"/>
                  <w:vAlign w:val="center"/>
                  <w:hideMark/>
                </w:tcPr>
                <w:p w14:paraId="1B852B96" w14:textId="77777777" w:rsidR="00E76C69" w:rsidRPr="00E76C69" w:rsidRDefault="00E76C69" w:rsidP="00E76C69">
                  <w:pPr>
                    <w:spacing w:after="0" w:line="240" w:lineRule="auto"/>
                    <w:rPr>
                      <w:b/>
                      <w:bCs/>
                      <w14:ligatures w14:val="none"/>
                    </w:rPr>
                  </w:pPr>
                </w:p>
              </w:tc>
            </w:tr>
          </w:tbl>
          <w:p w14:paraId="34B80C71" w14:textId="77777777"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1A10F060" w14:textId="77777777" w:rsidTr="00A250F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2"/>
                  </w:tblGrid>
                  <w:tr w:rsidR="00E76C69" w:rsidRPr="00E76C69" w14:paraId="65D9B7D9" w14:textId="77777777" w:rsidTr="00E76C69">
                    <w:trPr>
                      <w:tblCellSpacing w:w="15" w:type="dxa"/>
                    </w:trPr>
                    <w:tc>
                      <w:tcPr>
                        <w:tcW w:w="0" w:type="auto"/>
                        <w:vAlign w:val="center"/>
                        <w:hideMark/>
                      </w:tcPr>
                      <w:p w14:paraId="74D9E2AB" w14:textId="77777777" w:rsidR="00E76C69" w:rsidRPr="00E76C69" w:rsidRDefault="00E76C69" w:rsidP="00E76C69">
                        <w:pPr>
                          <w:spacing w:after="0" w:line="240" w:lineRule="auto"/>
                          <w:rPr>
                            <w14:ligatures w14:val="none"/>
                          </w:rPr>
                        </w:pPr>
                        <w:r w:rsidRPr="00E76C69">
                          <w:rPr>
                            <w14:ligatures w14:val="none"/>
                          </w:rPr>
                          <w:t>Олеснување на почетокот на школувањето за новите ученици</w:t>
                        </w:r>
                      </w:p>
                    </w:tc>
                  </w:tr>
                </w:tbl>
                <w:p w14:paraId="6C6EF83D" w14:textId="77777777" w:rsidR="00E76C69" w:rsidRPr="00E76C69" w:rsidRDefault="00E76C69" w:rsidP="00E76C69">
                  <w:pPr>
                    <w:spacing w:after="0" w:line="240" w:lineRule="auto"/>
                    <w:rPr>
                      <w:vanish/>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531E3476" w14:textId="77777777" w:rsidTr="00E76C69">
                    <w:trPr>
                      <w:tblCellSpacing w:w="15" w:type="dxa"/>
                    </w:trPr>
                    <w:tc>
                      <w:tcPr>
                        <w:tcW w:w="0" w:type="auto"/>
                        <w:vAlign w:val="center"/>
                        <w:hideMark/>
                      </w:tcPr>
                      <w:p w14:paraId="78363863" w14:textId="77777777" w:rsidR="00E76C69" w:rsidRPr="00E76C69" w:rsidRDefault="00E76C69" w:rsidP="00E76C69">
                        <w:pPr>
                          <w:spacing w:after="0" w:line="240" w:lineRule="auto"/>
                          <w:rPr>
                            <w14:ligatures w14:val="none"/>
                          </w:rPr>
                        </w:pPr>
                      </w:p>
                    </w:tc>
                  </w:tr>
                </w:tbl>
                <w:p w14:paraId="13C224F8" w14:textId="50CEBCA7" w:rsidR="00E76C69" w:rsidRPr="00E76C69" w:rsidRDefault="00E76C69" w:rsidP="00E76C69">
                  <w:pPr>
                    <w:spacing w:after="0" w:line="240" w:lineRule="auto"/>
                    <w:rPr>
                      <w14:ligatures w14:val="none"/>
                    </w:rPr>
                  </w:pPr>
                </w:p>
              </w:tc>
            </w:tr>
          </w:tbl>
          <w:p w14:paraId="16E241C8"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53CD0035" w14:textId="77777777" w:rsidTr="00A250F5">
              <w:trPr>
                <w:tblCellSpacing w:w="15" w:type="dxa"/>
              </w:trPr>
              <w:tc>
                <w:tcPr>
                  <w:tcW w:w="0" w:type="auto"/>
                  <w:vAlign w:val="center"/>
                  <w:hideMark/>
                </w:tcPr>
                <w:p w14:paraId="01026443" w14:textId="77777777" w:rsidR="00E76C69" w:rsidRPr="00E76C69" w:rsidRDefault="00E76C69" w:rsidP="00E76C69">
                  <w:pPr>
                    <w:spacing w:after="0" w:line="240" w:lineRule="auto"/>
                    <w:rPr>
                      <w14:ligatures w14:val="none"/>
                    </w:rPr>
                  </w:pPr>
                </w:p>
              </w:tc>
            </w:tr>
          </w:tbl>
          <w:p w14:paraId="7A8DCEFD" w14:textId="77777777" w:rsidR="00E76C69" w:rsidRPr="00E76C69" w:rsidRDefault="00E76C69" w:rsidP="00E76C69"/>
        </w:tc>
        <w:tc>
          <w:tcPr>
            <w:tcW w:w="2338" w:type="dxa"/>
          </w:tcPr>
          <w:p w14:paraId="2D4AAE22" w14:textId="0AAD046B" w:rsidR="00E76C69" w:rsidRPr="00E76C69" w:rsidRDefault="00E76C69" w:rsidP="00E76C69">
            <w:pPr>
              <w:jc w:val="center"/>
            </w:pPr>
            <w:r w:rsidRPr="00E76C69">
              <w:t>400.000</w:t>
            </w:r>
          </w:p>
          <w:p w14:paraId="25070952" w14:textId="77777777" w:rsidR="00E76C69" w:rsidRPr="00E76C69" w:rsidRDefault="00E76C69" w:rsidP="00E76C69">
            <w:pPr>
              <w:jc w:val="center"/>
            </w:pPr>
          </w:p>
        </w:tc>
      </w:tr>
      <w:tr w:rsidR="00E76C69" w:rsidRPr="00E76C69" w14:paraId="723D8564" w14:textId="77777777" w:rsidTr="00A250F5">
        <w:tc>
          <w:tcPr>
            <w:tcW w:w="805" w:type="dxa"/>
          </w:tcPr>
          <w:p w14:paraId="295BDD65" w14:textId="77777777" w:rsidR="00E76C69" w:rsidRPr="00E76C69" w:rsidRDefault="00E76C69" w:rsidP="00E76C69">
            <w:r w:rsidRPr="00E76C69">
              <w:t>10</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196C2E8E" w14:textId="77777777" w:rsidTr="00E76C69">
              <w:trPr>
                <w:tblCellSpacing w:w="15" w:type="dxa"/>
              </w:trPr>
              <w:tc>
                <w:tcPr>
                  <w:tcW w:w="0" w:type="auto"/>
                  <w:vAlign w:val="center"/>
                  <w:hideMark/>
                </w:tcPr>
                <w:p w14:paraId="66EFD285" w14:textId="77777777" w:rsidR="00E76C69" w:rsidRPr="00E76C69" w:rsidRDefault="00E76C69" w:rsidP="00E76C69">
                  <w:pPr>
                    <w:spacing w:after="0" w:line="240" w:lineRule="auto"/>
                    <w:rPr>
                      <w:b/>
                      <w:bCs/>
                      <w14:ligatures w14:val="none"/>
                    </w:rPr>
                  </w:pPr>
                  <w:r w:rsidRPr="00E76C69">
                    <w:rPr>
                      <w:b/>
                      <w:bCs/>
                      <w14:ligatures w14:val="none"/>
                    </w:rPr>
                    <w:t>Уметнички активности во основните училишта</w:t>
                  </w:r>
                </w:p>
              </w:tc>
            </w:tr>
          </w:tbl>
          <w:p w14:paraId="6642C930"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7C6B933A" w14:textId="77777777" w:rsidTr="00E76C69">
              <w:trPr>
                <w:tblCellSpacing w:w="15" w:type="dxa"/>
              </w:trPr>
              <w:tc>
                <w:tcPr>
                  <w:tcW w:w="0" w:type="auto"/>
                  <w:vAlign w:val="center"/>
                  <w:hideMark/>
                </w:tcPr>
                <w:p w14:paraId="2B2D1AD8" w14:textId="77777777" w:rsidR="00E76C69" w:rsidRPr="00E76C69" w:rsidRDefault="00E76C69" w:rsidP="00E76C69">
                  <w:pPr>
                    <w:spacing w:after="0" w:line="240" w:lineRule="auto"/>
                    <w:rPr>
                      <w:b/>
                      <w:bCs/>
                      <w14:ligatures w14:val="none"/>
                    </w:rPr>
                  </w:pPr>
                </w:p>
              </w:tc>
            </w:tr>
          </w:tbl>
          <w:p w14:paraId="44493904" w14:textId="13C77C14"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4BC8F8E6" w14:textId="77777777" w:rsidTr="00E76C69">
              <w:trPr>
                <w:tblCellSpacing w:w="15" w:type="dxa"/>
              </w:trPr>
              <w:tc>
                <w:tcPr>
                  <w:tcW w:w="0" w:type="auto"/>
                  <w:vAlign w:val="center"/>
                  <w:hideMark/>
                </w:tcPr>
                <w:p w14:paraId="1D57C90F" w14:textId="77777777" w:rsidR="00E76C69" w:rsidRPr="00E76C69" w:rsidRDefault="00E76C69" w:rsidP="00E76C69">
                  <w:pPr>
                    <w:spacing w:after="0" w:line="240" w:lineRule="auto"/>
                    <w:rPr>
                      <w14:ligatures w14:val="none"/>
                    </w:rPr>
                  </w:pPr>
                  <w:r w:rsidRPr="00E76C69">
                    <w:rPr>
                      <w14:ligatures w14:val="none"/>
                    </w:rPr>
                    <w:t>Оваа активност има за цел да ги развие уметничките таленти на учениците преку идентификација и охрабрување на оние со наклонетост кон ликовните и изведувачките уметности</w:t>
                  </w:r>
                </w:p>
              </w:tc>
            </w:tr>
          </w:tbl>
          <w:p w14:paraId="78016F16"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72024E03" w14:textId="77777777" w:rsidTr="00E76C69">
              <w:trPr>
                <w:tblCellSpacing w:w="15" w:type="dxa"/>
              </w:trPr>
              <w:tc>
                <w:tcPr>
                  <w:tcW w:w="0" w:type="auto"/>
                  <w:vAlign w:val="center"/>
                  <w:hideMark/>
                </w:tcPr>
                <w:p w14:paraId="6A0F8F88" w14:textId="77777777" w:rsidR="00E76C69" w:rsidRPr="00E76C69" w:rsidRDefault="00E76C69" w:rsidP="00E76C69">
                  <w:pPr>
                    <w:spacing w:after="0" w:line="240" w:lineRule="auto"/>
                    <w:rPr>
                      <w14:ligatures w14:val="none"/>
                    </w:rPr>
                  </w:pPr>
                </w:p>
              </w:tc>
            </w:tr>
          </w:tbl>
          <w:p w14:paraId="481D39AD" w14:textId="388D3C87" w:rsidR="00E76C69" w:rsidRPr="00E76C69" w:rsidRDefault="00E76C69" w:rsidP="00E76C69"/>
        </w:tc>
        <w:tc>
          <w:tcPr>
            <w:tcW w:w="2338" w:type="dxa"/>
          </w:tcPr>
          <w:p w14:paraId="243A78EB" w14:textId="77777777" w:rsidR="00E76C69" w:rsidRPr="00E76C69" w:rsidRDefault="00E76C69" w:rsidP="00E76C69">
            <w:pPr>
              <w:jc w:val="center"/>
            </w:pPr>
            <w:r w:rsidRPr="00E76C69">
              <w:t>120.000</w:t>
            </w:r>
          </w:p>
        </w:tc>
      </w:tr>
      <w:tr w:rsidR="00E76C69" w:rsidRPr="00E76C69" w14:paraId="727E1675" w14:textId="77777777" w:rsidTr="00A250F5">
        <w:tc>
          <w:tcPr>
            <w:tcW w:w="805" w:type="dxa"/>
          </w:tcPr>
          <w:p w14:paraId="3D334C1B" w14:textId="77777777" w:rsidR="00E76C69" w:rsidRPr="00E76C69" w:rsidRDefault="00E76C69" w:rsidP="00E76C69">
            <w:r w:rsidRPr="00E76C69">
              <w:t>11</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2E3EE0A6" w14:textId="77777777" w:rsidTr="00E76C69">
              <w:trPr>
                <w:tblCellSpacing w:w="15" w:type="dxa"/>
              </w:trPr>
              <w:tc>
                <w:tcPr>
                  <w:tcW w:w="0" w:type="auto"/>
                  <w:vAlign w:val="center"/>
                  <w:hideMark/>
                </w:tcPr>
                <w:p w14:paraId="1C6372FC" w14:textId="77777777" w:rsidR="00E76C69" w:rsidRPr="00E76C69" w:rsidRDefault="00E76C69" w:rsidP="00E76C69">
                  <w:pPr>
                    <w:spacing w:after="0" w:line="240" w:lineRule="auto"/>
                    <w:rPr>
                      <w:b/>
                      <w:bCs/>
                      <w14:ligatures w14:val="none"/>
                    </w:rPr>
                  </w:pPr>
                  <w:r w:rsidRPr="00E76C69">
                    <w:rPr>
                      <w:b/>
                      <w:bCs/>
                      <w14:ligatures w14:val="none"/>
                    </w:rPr>
                    <w:t>Поддршка на екскурзии за ученици од социјално загрозени категории</w:t>
                  </w:r>
                </w:p>
              </w:tc>
            </w:tr>
          </w:tbl>
          <w:p w14:paraId="3D3D1580"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0CA8BFB5" w14:textId="77777777" w:rsidTr="00E76C69">
              <w:trPr>
                <w:tblCellSpacing w:w="15" w:type="dxa"/>
              </w:trPr>
              <w:tc>
                <w:tcPr>
                  <w:tcW w:w="0" w:type="auto"/>
                  <w:vAlign w:val="center"/>
                  <w:hideMark/>
                </w:tcPr>
                <w:p w14:paraId="6B6E9721" w14:textId="77777777" w:rsidR="00E76C69" w:rsidRPr="00E76C69" w:rsidRDefault="00E76C69" w:rsidP="00E76C69">
                  <w:pPr>
                    <w:spacing w:after="0" w:line="240" w:lineRule="auto"/>
                    <w:rPr>
                      <w:b/>
                      <w:bCs/>
                      <w14:ligatures w14:val="none"/>
                    </w:rPr>
                  </w:pPr>
                </w:p>
              </w:tc>
            </w:tr>
          </w:tbl>
          <w:p w14:paraId="73FB8E88" w14:textId="17C2848A"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00B342F5" w14:textId="77777777" w:rsidTr="00E76C69">
              <w:trPr>
                <w:tblCellSpacing w:w="15" w:type="dxa"/>
              </w:trPr>
              <w:tc>
                <w:tcPr>
                  <w:tcW w:w="0" w:type="auto"/>
                  <w:vAlign w:val="center"/>
                  <w:hideMark/>
                </w:tcPr>
                <w:p w14:paraId="2F5F93BB" w14:textId="77777777" w:rsidR="00E76C69" w:rsidRPr="00E76C69" w:rsidRDefault="00E76C69" w:rsidP="00E76C69">
                  <w:pPr>
                    <w:spacing w:after="0" w:line="240" w:lineRule="auto"/>
                    <w:rPr>
                      <w14:ligatures w14:val="none"/>
                    </w:rPr>
                  </w:pPr>
                  <w:r w:rsidRPr="00E76C69">
                    <w:rPr>
                      <w14:ligatures w14:val="none"/>
                    </w:rPr>
                    <w:t>Обезбедување еднакво учество на учениците од социјално загрозени категории во училишните екскурзии, поттикнувајќи интеграција и личен и академски развој</w:t>
                  </w:r>
                </w:p>
              </w:tc>
            </w:tr>
          </w:tbl>
          <w:p w14:paraId="781C5232"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5DF65EAA" w14:textId="77777777" w:rsidTr="00E76C69">
              <w:trPr>
                <w:tblCellSpacing w:w="15" w:type="dxa"/>
              </w:trPr>
              <w:tc>
                <w:tcPr>
                  <w:tcW w:w="0" w:type="auto"/>
                  <w:vAlign w:val="center"/>
                  <w:hideMark/>
                </w:tcPr>
                <w:p w14:paraId="718A33E9" w14:textId="77777777" w:rsidR="00E76C69" w:rsidRPr="00E76C69" w:rsidRDefault="00E76C69" w:rsidP="00E76C69">
                  <w:pPr>
                    <w:spacing w:after="0" w:line="240" w:lineRule="auto"/>
                    <w:rPr>
                      <w14:ligatures w14:val="none"/>
                    </w:rPr>
                  </w:pPr>
                </w:p>
              </w:tc>
            </w:tr>
          </w:tbl>
          <w:p w14:paraId="1497F8BC" w14:textId="228A5159" w:rsidR="00E76C69" w:rsidRPr="00E76C69" w:rsidRDefault="00E76C69" w:rsidP="00E76C69"/>
        </w:tc>
        <w:tc>
          <w:tcPr>
            <w:tcW w:w="2338" w:type="dxa"/>
          </w:tcPr>
          <w:p w14:paraId="252E0B8E" w14:textId="77777777" w:rsidR="00E76C69" w:rsidRPr="00E76C69" w:rsidRDefault="00E76C69" w:rsidP="00E76C69">
            <w:pPr>
              <w:jc w:val="center"/>
            </w:pPr>
            <w:r w:rsidRPr="00E76C69">
              <w:t>120.000</w:t>
            </w:r>
          </w:p>
        </w:tc>
      </w:tr>
      <w:tr w:rsidR="00E76C69" w:rsidRPr="00E76C69" w14:paraId="19319390" w14:textId="77777777" w:rsidTr="00A250F5">
        <w:tc>
          <w:tcPr>
            <w:tcW w:w="805" w:type="dxa"/>
          </w:tcPr>
          <w:p w14:paraId="6A307878" w14:textId="77777777" w:rsidR="00E76C69" w:rsidRPr="00E76C69" w:rsidRDefault="00E76C69" w:rsidP="00E76C69">
            <w:r w:rsidRPr="00E76C69">
              <w:t>12</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9"/>
            </w:tblGrid>
            <w:tr w:rsidR="00E76C69" w:rsidRPr="00E76C69" w14:paraId="4A7235B0" w14:textId="77777777" w:rsidTr="00E76C69">
              <w:trPr>
                <w:tblCellSpacing w:w="15" w:type="dxa"/>
              </w:trPr>
              <w:tc>
                <w:tcPr>
                  <w:tcW w:w="0" w:type="auto"/>
                  <w:vAlign w:val="center"/>
                  <w:hideMark/>
                </w:tcPr>
                <w:p w14:paraId="67412D42" w14:textId="77777777" w:rsidR="00E76C69" w:rsidRPr="00E76C69" w:rsidRDefault="00E76C69" w:rsidP="00E76C69">
                  <w:pPr>
                    <w:spacing w:after="0" w:line="240" w:lineRule="auto"/>
                    <w:rPr>
                      <w:b/>
                      <w:bCs/>
                      <w14:ligatures w14:val="none"/>
                    </w:rPr>
                  </w:pPr>
                  <w:r w:rsidRPr="00E76C69">
                    <w:rPr>
                      <w:b/>
                      <w:bCs/>
                      <w14:ligatures w14:val="none"/>
                    </w:rPr>
                    <w:t>Неформално образование</w:t>
                  </w:r>
                </w:p>
              </w:tc>
            </w:tr>
          </w:tbl>
          <w:p w14:paraId="1A826C51"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554F0939" w14:textId="77777777" w:rsidTr="00E76C69">
              <w:trPr>
                <w:tblCellSpacing w:w="15" w:type="dxa"/>
              </w:trPr>
              <w:tc>
                <w:tcPr>
                  <w:tcW w:w="0" w:type="auto"/>
                  <w:vAlign w:val="center"/>
                  <w:hideMark/>
                </w:tcPr>
                <w:p w14:paraId="18822EED" w14:textId="77777777" w:rsidR="00E76C69" w:rsidRPr="00E76C69" w:rsidRDefault="00E76C69" w:rsidP="00E76C69">
                  <w:pPr>
                    <w:spacing w:after="0" w:line="240" w:lineRule="auto"/>
                    <w:rPr>
                      <w:b/>
                      <w:bCs/>
                      <w14:ligatures w14:val="none"/>
                    </w:rPr>
                  </w:pPr>
                </w:p>
              </w:tc>
            </w:tr>
          </w:tbl>
          <w:p w14:paraId="608A7812" w14:textId="2C7D8AC3"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10EF22CB" w14:textId="77777777" w:rsidTr="00E76C69">
              <w:trPr>
                <w:tblCellSpacing w:w="15" w:type="dxa"/>
              </w:trPr>
              <w:tc>
                <w:tcPr>
                  <w:tcW w:w="0" w:type="auto"/>
                  <w:vAlign w:val="center"/>
                  <w:hideMark/>
                </w:tcPr>
                <w:p w14:paraId="7D646E79" w14:textId="77777777" w:rsidR="00E76C69" w:rsidRPr="00E76C69" w:rsidRDefault="00E76C69" w:rsidP="00E76C69">
                  <w:pPr>
                    <w:spacing w:after="0" w:line="240" w:lineRule="auto"/>
                    <w:rPr>
                      <w14:ligatures w14:val="none"/>
                    </w:rPr>
                  </w:pPr>
                  <w:r w:rsidRPr="00E76C69">
                    <w:rPr>
                      <w14:ligatures w14:val="none"/>
                    </w:rPr>
                    <w:t xml:space="preserve">Зголемување на пристапот до образование за сите, без оглед на возраста, образовното ниво или економската </w:t>
                  </w:r>
                  <w:r w:rsidRPr="00E76C69">
                    <w:rPr>
                      <w14:ligatures w14:val="none"/>
                    </w:rPr>
                    <w:lastRenderedPageBreak/>
                    <w:t>позадина, преку нудење курсеви и обуки за личен и професионален развој</w:t>
                  </w:r>
                </w:p>
              </w:tc>
            </w:tr>
          </w:tbl>
          <w:p w14:paraId="41168044"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145AB15A" w14:textId="77777777" w:rsidTr="00E76C69">
              <w:trPr>
                <w:tblCellSpacing w:w="15" w:type="dxa"/>
              </w:trPr>
              <w:tc>
                <w:tcPr>
                  <w:tcW w:w="0" w:type="auto"/>
                  <w:vAlign w:val="center"/>
                  <w:hideMark/>
                </w:tcPr>
                <w:p w14:paraId="1743853A" w14:textId="77777777" w:rsidR="00E76C69" w:rsidRPr="00E76C69" w:rsidRDefault="00E76C69" w:rsidP="00E76C69">
                  <w:pPr>
                    <w:spacing w:after="0" w:line="240" w:lineRule="auto"/>
                    <w:rPr>
                      <w14:ligatures w14:val="none"/>
                    </w:rPr>
                  </w:pPr>
                </w:p>
              </w:tc>
            </w:tr>
          </w:tbl>
          <w:p w14:paraId="3B2D3AA2" w14:textId="043842B9" w:rsidR="00E76C69" w:rsidRPr="00E76C69" w:rsidRDefault="00E76C69" w:rsidP="00E76C69"/>
        </w:tc>
        <w:tc>
          <w:tcPr>
            <w:tcW w:w="2338" w:type="dxa"/>
          </w:tcPr>
          <w:p w14:paraId="512F2880" w14:textId="77777777" w:rsidR="00E76C69" w:rsidRPr="00E76C69" w:rsidRDefault="00E76C69" w:rsidP="00E76C69">
            <w:pPr>
              <w:jc w:val="center"/>
            </w:pPr>
            <w:r w:rsidRPr="00E76C69">
              <w:lastRenderedPageBreak/>
              <w:t>200.000</w:t>
            </w:r>
          </w:p>
        </w:tc>
      </w:tr>
      <w:tr w:rsidR="00E76C69" w:rsidRPr="00E76C69" w14:paraId="718DB686" w14:textId="77777777" w:rsidTr="00A250F5">
        <w:tc>
          <w:tcPr>
            <w:tcW w:w="805" w:type="dxa"/>
          </w:tcPr>
          <w:p w14:paraId="1DF6C5B8" w14:textId="77777777" w:rsidR="00E76C69" w:rsidRPr="00E76C69" w:rsidRDefault="00E76C69" w:rsidP="00E76C69">
            <w:r w:rsidRPr="00E76C69">
              <w:t>13</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689B773E" w14:textId="77777777" w:rsidTr="00E76C69">
              <w:trPr>
                <w:tblCellSpacing w:w="15" w:type="dxa"/>
              </w:trPr>
              <w:tc>
                <w:tcPr>
                  <w:tcW w:w="0" w:type="auto"/>
                  <w:vAlign w:val="center"/>
                  <w:hideMark/>
                </w:tcPr>
                <w:p w14:paraId="3D906C67" w14:textId="77777777" w:rsidR="00E76C69" w:rsidRPr="00E76C69" w:rsidRDefault="00E76C69" w:rsidP="00E76C69">
                  <w:pPr>
                    <w:spacing w:after="0" w:line="240" w:lineRule="auto"/>
                    <w:rPr>
                      <w:b/>
                      <w:bCs/>
                      <w14:ligatures w14:val="none"/>
                    </w:rPr>
                  </w:pPr>
                  <w:r w:rsidRPr="00E76C69">
                    <w:rPr>
                      <w:b/>
                      <w:bCs/>
                      <w14:ligatures w14:val="none"/>
                    </w:rPr>
                    <w:t>Поддршка за практична професионална работа на ученици од средни стручни училишта</w:t>
                  </w:r>
                </w:p>
              </w:tc>
            </w:tr>
          </w:tbl>
          <w:p w14:paraId="2F3A7ED5"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65F9CFF8" w14:textId="77777777" w:rsidTr="00E76C69">
              <w:trPr>
                <w:tblCellSpacing w:w="15" w:type="dxa"/>
              </w:trPr>
              <w:tc>
                <w:tcPr>
                  <w:tcW w:w="0" w:type="auto"/>
                  <w:vAlign w:val="center"/>
                  <w:hideMark/>
                </w:tcPr>
                <w:p w14:paraId="72208E23" w14:textId="77777777" w:rsidR="00E76C69" w:rsidRPr="00E76C69" w:rsidRDefault="00E76C69" w:rsidP="00E76C69">
                  <w:pPr>
                    <w:spacing w:after="0" w:line="240" w:lineRule="auto"/>
                    <w:rPr>
                      <w:b/>
                      <w:bCs/>
                      <w14:ligatures w14:val="none"/>
                    </w:rPr>
                  </w:pPr>
                </w:p>
              </w:tc>
            </w:tr>
          </w:tbl>
          <w:p w14:paraId="1F0BE57C" w14:textId="673A2AFF" w:rsidR="00E76C69" w:rsidRPr="00E76C69" w:rsidRDefault="00E76C69" w:rsidP="00E76C69">
            <w:pPr>
              <w:rPr>
                <w:b/>
                <w:bCs/>
              </w:rPr>
            </w:pPr>
          </w:p>
        </w:tc>
        <w:tc>
          <w:tcPr>
            <w:tcW w:w="2338" w:type="dxa"/>
          </w:tcPr>
          <w:p w14:paraId="04D376BE" w14:textId="77777777" w:rsidR="00E76C69" w:rsidRPr="00E76C69" w:rsidRDefault="00E76C69" w:rsidP="00E76C69">
            <w:r w:rsidRPr="00E76C69">
              <w:t>Оваа активност има за цел да ја зголеми квалитетот и содржината на професионалните практики во средните училишта, вклучувајќи соработка со локални бизниси, институции и организации кои нудат можности за практична обука. Целта е да се развијат практичните вештини на учениците и да се поттикне поинклузивен пристап во нивното професионално образование. Понатаму, активноста има за цел да создаде посилна врска помеѓу училиштата и приватниот сектор, за да им се овозможи на учениците структурирано и корисно искуство.</w:t>
            </w:r>
          </w:p>
          <w:p w14:paraId="266F7E05" w14:textId="2D03C619" w:rsidR="00E76C69" w:rsidRPr="00E76C69" w:rsidRDefault="00E76C69" w:rsidP="00E76C69">
            <w:pPr>
              <w:rPr>
                <w:lang w:val="mk-MK"/>
              </w:rPr>
            </w:pPr>
          </w:p>
        </w:tc>
        <w:tc>
          <w:tcPr>
            <w:tcW w:w="2338" w:type="dxa"/>
          </w:tcPr>
          <w:p w14:paraId="1E425398" w14:textId="77777777" w:rsidR="00E76C69" w:rsidRPr="00E76C69" w:rsidRDefault="00E76C69" w:rsidP="00E76C69">
            <w:pPr>
              <w:jc w:val="center"/>
            </w:pPr>
            <w:r w:rsidRPr="00E76C69">
              <w:t>600.000</w:t>
            </w:r>
          </w:p>
        </w:tc>
      </w:tr>
      <w:tr w:rsidR="00E76C69" w:rsidRPr="00E76C69" w14:paraId="3847C687" w14:textId="77777777" w:rsidTr="00A250F5">
        <w:tc>
          <w:tcPr>
            <w:tcW w:w="805" w:type="dxa"/>
          </w:tcPr>
          <w:p w14:paraId="64A01762" w14:textId="77777777" w:rsidR="00E76C69" w:rsidRPr="00E76C69" w:rsidRDefault="00E76C69" w:rsidP="00E76C69">
            <w:r w:rsidRPr="00E76C69">
              <w:t>14</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9"/>
            </w:tblGrid>
            <w:tr w:rsidR="00E76C69" w:rsidRPr="00E76C69" w14:paraId="6BB1C0D1" w14:textId="77777777" w:rsidTr="00E76C69">
              <w:trPr>
                <w:tblCellSpacing w:w="15" w:type="dxa"/>
              </w:trPr>
              <w:tc>
                <w:tcPr>
                  <w:tcW w:w="0" w:type="auto"/>
                  <w:vAlign w:val="center"/>
                  <w:hideMark/>
                </w:tcPr>
                <w:p w14:paraId="6766BEC7" w14:textId="77777777" w:rsidR="00E76C69" w:rsidRPr="00E76C69" w:rsidRDefault="00E76C69" w:rsidP="00E76C69">
                  <w:pPr>
                    <w:spacing w:after="0" w:line="240" w:lineRule="auto"/>
                    <w:rPr>
                      <w:b/>
                      <w:bCs/>
                      <w14:ligatures w14:val="none"/>
                    </w:rPr>
                  </w:pPr>
                  <w:r w:rsidRPr="00E76C69">
                    <w:rPr>
                      <w:b/>
                      <w:bCs/>
                      <w14:ligatures w14:val="none"/>
                    </w:rPr>
                    <w:t>Опремување на училишни кабинети</w:t>
                  </w:r>
                </w:p>
              </w:tc>
            </w:tr>
          </w:tbl>
          <w:p w14:paraId="1D3EFAAE"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34496DC0" w14:textId="77777777" w:rsidTr="00E76C69">
              <w:trPr>
                <w:tblCellSpacing w:w="15" w:type="dxa"/>
              </w:trPr>
              <w:tc>
                <w:tcPr>
                  <w:tcW w:w="0" w:type="auto"/>
                  <w:vAlign w:val="center"/>
                  <w:hideMark/>
                </w:tcPr>
                <w:p w14:paraId="1423964B" w14:textId="77777777" w:rsidR="00E76C69" w:rsidRPr="00E76C69" w:rsidRDefault="00E76C69" w:rsidP="00E76C69">
                  <w:pPr>
                    <w:spacing w:after="0" w:line="240" w:lineRule="auto"/>
                    <w:rPr>
                      <w:b/>
                      <w:bCs/>
                      <w14:ligatures w14:val="none"/>
                    </w:rPr>
                  </w:pPr>
                </w:p>
              </w:tc>
            </w:tr>
          </w:tbl>
          <w:p w14:paraId="6CADE93C" w14:textId="75696579" w:rsidR="00E76C69" w:rsidRPr="00E76C69" w:rsidRDefault="00E76C69" w:rsidP="00E76C69">
            <w:pPr>
              <w:rPr>
                <w:b/>
                <w:bCs/>
              </w:rPr>
            </w:pPr>
          </w:p>
        </w:tc>
        <w:tc>
          <w:tcPr>
            <w:tcW w:w="2338" w:type="dxa"/>
          </w:tcPr>
          <w:p w14:paraId="205FC67A" w14:textId="77777777" w:rsidR="00E76C69" w:rsidRPr="00E76C69" w:rsidRDefault="00E76C69" w:rsidP="00E76C69">
            <w:r w:rsidRPr="00E76C69">
              <w:t xml:space="preserve">Главната цел на оваа активност е да се подобри квалитетот на наставата и учењето во училиштата на општината преку опремување на кабинетите со потребните средства и технологии. Оваа иницијатива има за </w:t>
            </w:r>
            <w:r w:rsidRPr="00E76C69">
              <w:lastRenderedPageBreak/>
              <w:t>цел да создаде поинтерактивна и поефективна образовна средина.</w:t>
            </w:r>
          </w:p>
          <w:p w14:paraId="66D98C72" w14:textId="310ED074" w:rsidR="00E76C69" w:rsidRPr="00E76C69" w:rsidRDefault="00E76C69" w:rsidP="00E76C69"/>
        </w:tc>
        <w:tc>
          <w:tcPr>
            <w:tcW w:w="2338" w:type="dxa"/>
          </w:tcPr>
          <w:p w14:paraId="42EDCFC0" w14:textId="77777777" w:rsidR="00E76C69" w:rsidRPr="00E76C69" w:rsidRDefault="00E76C69" w:rsidP="00E76C69">
            <w:pPr>
              <w:jc w:val="center"/>
            </w:pPr>
            <w:r w:rsidRPr="00E76C69">
              <w:lastRenderedPageBreak/>
              <w:t>600.000</w:t>
            </w:r>
          </w:p>
        </w:tc>
      </w:tr>
      <w:tr w:rsidR="00E76C69" w:rsidRPr="00E76C69" w14:paraId="27D2BADD" w14:textId="77777777" w:rsidTr="00A250F5">
        <w:tc>
          <w:tcPr>
            <w:tcW w:w="805" w:type="dxa"/>
          </w:tcPr>
          <w:p w14:paraId="3497F15A" w14:textId="77777777" w:rsidR="00E76C69" w:rsidRPr="00E76C69" w:rsidRDefault="00E76C69" w:rsidP="00E76C69">
            <w:r w:rsidRPr="00E76C69">
              <w:t>15</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3"/>
            </w:tblGrid>
            <w:tr w:rsidR="00E76C69" w:rsidRPr="00E76C69" w14:paraId="31D599DE" w14:textId="77777777" w:rsidTr="00E76C69">
              <w:trPr>
                <w:tblCellSpacing w:w="15" w:type="dxa"/>
              </w:trPr>
              <w:tc>
                <w:tcPr>
                  <w:tcW w:w="0" w:type="auto"/>
                  <w:vAlign w:val="center"/>
                  <w:hideMark/>
                </w:tcPr>
                <w:p w14:paraId="4CD566CD" w14:textId="77777777" w:rsidR="00E76C69" w:rsidRPr="00E76C69" w:rsidRDefault="00E76C69" w:rsidP="00E76C69">
                  <w:pPr>
                    <w:spacing w:after="0" w:line="240" w:lineRule="auto"/>
                    <w:rPr>
                      <w:b/>
                      <w:bCs/>
                      <w14:ligatures w14:val="none"/>
                    </w:rPr>
                  </w:pPr>
                  <w:r w:rsidRPr="00E76C69">
                    <w:rPr>
                      <w:b/>
                      <w:bCs/>
                      <w14:ligatures w14:val="none"/>
                    </w:rPr>
                    <w:t>Збогатување на училишните библиотеки со нови книги</w:t>
                  </w:r>
                </w:p>
              </w:tc>
            </w:tr>
          </w:tbl>
          <w:p w14:paraId="6A7CB9DB"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7AE4EBB9" w14:textId="77777777" w:rsidTr="00E76C69">
              <w:trPr>
                <w:tblCellSpacing w:w="15" w:type="dxa"/>
              </w:trPr>
              <w:tc>
                <w:tcPr>
                  <w:tcW w:w="0" w:type="auto"/>
                  <w:vAlign w:val="center"/>
                  <w:hideMark/>
                </w:tcPr>
                <w:p w14:paraId="4DF2E917" w14:textId="77777777" w:rsidR="00E76C69" w:rsidRPr="00E76C69" w:rsidRDefault="00E76C69" w:rsidP="00E76C69">
                  <w:pPr>
                    <w:spacing w:after="0" w:line="240" w:lineRule="auto"/>
                    <w:rPr>
                      <w:b/>
                      <w:bCs/>
                      <w14:ligatures w14:val="none"/>
                    </w:rPr>
                  </w:pPr>
                </w:p>
              </w:tc>
            </w:tr>
          </w:tbl>
          <w:p w14:paraId="4412C809" w14:textId="726FF9F7" w:rsidR="00E76C69" w:rsidRPr="00E76C69" w:rsidRDefault="00E76C69" w:rsidP="00E76C69">
            <w:pPr>
              <w:rPr>
                <w:b/>
                <w:bCs/>
              </w:rPr>
            </w:pPr>
          </w:p>
        </w:tc>
        <w:tc>
          <w:tcPr>
            <w:tcW w:w="2338" w:type="dxa"/>
          </w:tcPr>
          <w:p w14:paraId="1F90DFE8" w14:textId="6098F8F4" w:rsidR="00E76C69" w:rsidRPr="00E76C69" w:rsidRDefault="00E76C69" w:rsidP="00E76C69">
            <w:r w:rsidRPr="00E76C69">
              <w:t>Целта на оваа активност е да се подобри квалитетот на достапните ресурси за учениците и наставниците преку збогатување на училишните библиотеки со нови книги и дидактички материјали. Оваа иницијатива има за цел да ја поттикне културата на читање, да го поддржи академскиот развој на учениците и да придонесе за подобрување на нивните вештини за читање, анализа и истражување, опремувајќи ги со разновидна и современа литература.</w:t>
            </w:r>
          </w:p>
        </w:tc>
        <w:tc>
          <w:tcPr>
            <w:tcW w:w="2338" w:type="dxa"/>
          </w:tcPr>
          <w:p w14:paraId="13EA8A92" w14:textId="77777777" w:rsidR="00E76C69" w:rsidRPr="00E76C69" w:rsidRDefault="00E76C69" w:rsidP="00E76C69">
            <w:pPr>
              <w:jc w:val="center"/>
            </w:pPr>
            <w:r w:rsidRPr="00E76C69">
              <w:t>120.000</w:t>
            </w:r>
          </w:p>
        </w:tc>
      </w:tr>
      <w:tr w:rsidR="00A73CB1" w:rsidRPr="00E76C69" w14:paraId="2F3DEFCB" w14:textId="77777777" w:rsidTr="00A250F5">
        <w:tc>
          <w:tcPr>
            <w:tcW w:w="805" w:type="dxa"/>
          </w:tcPr>
          <w:p w14:paraId="2F952883" w14:textId="03E5D571" w:rsidR="00A73CB1" w:rsidRPr="00E76C69" w:rsidRDefault="00A73CB1" w:rsidP="00E76C69">
            <w:r>
              <w:t>16</w:t>
            </w:r>
          </w:p>
        </w:tc>
        <w:tc>
          <w:tcPr>
            <w:tcW w:w="3869" w:type="dxa"/>
          </w:tcPr>
          <w:p w14:paraId="0840048E" w14:textId="160C1F91" w:rsidR="00A73CB1" w:rsidRPr="00A73CB1" w:rsidRDefault="00BB17B2" w:rsidP="00E76C69">
            <w:pPr>
              <w:rPr>
                <w:b/>
                <w:bCs/>
                <w:lang w:val="mk-MK"/>
              </w:rPr>
            </w:pPr>
            <w:r w:rsidRPr="00BB17B2">
              <w:rPr>
                <w:b/>
                <w:bCs/>
                <w:lang w:val="mk-MK"/>
              </w:rPr>
              <w:t>Организирање на</w:t>
            </w:r>
            <w:r>
              <w:rPr>
                <w:lang w:val="mk-MK"/>
              </w:rPr>
              <w:t xml:space="preserve"> </w:t>
            </w:r>
            <w:r w:rsidRPr="00BB17B2">
              <w:rPr>
                <w:b/>
                <w:bCs/>
                <w:lang w:val="mk-MK"/>
              </w:rPr>
              <w:t>т</w:t>
            </w:r>
            <w:r w:rsidR="00A73CB1">
              <w:rPr>
                <w:b/>
                <w:bCs/>
                <w:lang w:val="mk-MK"/>
              </w:rPr>
              <w:t>ранспортот на учениците во средното образование</w:t>
            </w:r>
          </w:p>
        </w:tc>
        <w:tc>
          <w:tcPr>
            <w:tcW w:w="2338" w:type="dxa"/>
          </w:tcPr>
          <w:p w14:paraId="1AFB82B2" w14:textId="39684F04" w:rsidR="00A73CB1" w:rsidRPr="00A65295" w:rsidRDefault="00BB17B2" w:rsidP="00E76C69">
            <w:pPr>
              <w:rPr>
                <w:lang w:val="mk-MK"/>
              </w:rPr>
            </w:pPr>
            <w:r w:rsidRPr="00BB17B2">
              <w:t xml:space="preserve">Обезбедување услуга за превоз на учениците од средните училишта, со гарантирање еднаков пристап до образование за сите, особено за оние кои живеат во рурални или оддалечени подрачја. Оваа активност има за цел да го олесни учеството на учениците во образовниот процес и да го намали </w:t>
            </w:r>
            <w:r w:rsidRPr="00BB17B2">
              <w:lastRenderedPageBreak/>
              <w:t>финансискиот товар за нивните семејства.</w:t>
            </w:r>
          </w:p>
        </w:tc>
        <w:tc>
          <w:tcPr>
            <w:tcW w:w="2338" w:type="dxa"/>
          </w:tcPr>
          <w:p w14:paraId="3DD1A89A" w14:textId="3E193709" w:rsidR="00A73CB1" w:rsidRPr="00E76C69" w:rsidRDefault="00A73CB1" w:rsidP="00E76C69">
            <w:pPr>
              <w:jc w:val="center"/>
            </w:pPr>
            <w:r>
              <w:lastRenderedPageBreak/>
              <w:t>2</w:t>
            </w:r>
            <w:r w:rsidRPr="00E76C69">
              <w:t>0.000</w:t>
            </w:r>
            <w:r>
              <w:t>.000</w:t>
            </w:r>
          </w:p>
        </w:tc>
      </w:tr>
      <w:tr w:rsidR="00E76C69" w:rsidRPr="00E76C69" w14:paraId="549DED89" w14:textId="77777777" w:rsidTr="00A250F5">
        <w:tc>
          <w:tcPr>
            <w:tcW w:w="805" w:type="dxa"/>
          </w:tcPr>
          <w:p w14:paraId="5A57701F" w14:textId="032D6927" w:rsidR="00E76C69" w:rsidRPr="00E76C69" w:rsidRDefault="00E76C69" w:rsidP="00E76C69">
            <w:r w:rsidRPr="00E76C69">
              <w:t>1</w:t>
            </w:r>
            <w:r w:rsidR="00A73CB1">
              <w:t>7</w:t>
            </w:r>
          </w:p>
        </w:tc>
        <w:tc>
          <w:tcPr>
            <w:tcW w:w="38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6"/>
            </w:tblGrid>
            <w:tr w:rsidR="00E76C69" w:rsidRPr="00E76C69" w14:paraId="1B4209F0" w14:textId="77777777" w:rsidTr="00E76C69">
              <w:trPr>
                <w:tblCellSpacing w:w="15" w:type="dxa"/>
              </w:trPr>
              <w:tc>
                <w:tcPr>
                  <w:tcW w:w="0" w:type="auto"/>
                  <w:vAlign w:val="center"/>
                  <w:hideMark/>
                </w:tcPr>
                <w:p w14:paraId="031A191C" w14:textId="77777777" w:rsidR="00E76C69" w:rsidRPr="00E76C69" w:rsidRDefault="00E76C69" w:rsidP="00E76C69">
                  <w:pPr>
                    <w:spacing w:after="0" w:line="240" w:lineRule="auto"/>
                    <w:rPr>
                      <w:b/>
                      <w:bCs/>
                      <w14:ligatures w14:val="none"/>
                    </w:rPr>
                  </w:pPr>
                  <w:r w:rsidRPr="00E76C69">
                    <w:rPr>
                      <w:b/>
                      <w:bCs/>
                      <w14:ligatures w14:val="none"/>
                    </w:rPr>
                    <w:t>Непредвидени трошоци</w:t>
                  </w:r>
                </w:p>
              </w:tc>
            </w:tr>
          </w:tbl>
          <w:p w14:paraId="4F83E999" w14:textId="77777777" w:rsidR="00E76C69" w:rsidRPr="00E76C69" w:rsidRDefault="00E76C69" w:rsidP="00E76C6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6D5D3280" w14:textId="77777777" w:rsidTr="00E76C69">
              <w:trPr>
                <w:tblCellSpacing w:w="15" w:type="dxa"/>
              </w:trPr>
              <w:tc>
                <w:tcPr>
                  <w:tcW w:w="0" w:type="auto"/>
                  <w:vAlign w:val="center"/>
                  <w:hideMark/>
                </w:tcPr>
                <w:p w14:paraId="12A55FE9" w14:textId="77777777" w:rsidR="00E76C69" w:rsidRPr="00E76C69" w:rsidRDefault="00E76C69" w:rsidP="00E76C69">
                  <w:pPr>
                    <w:spacing w:after="0" w:line="240" w:lineRule="auto"/>
                    <w:rPr>
                      <w:b/>
                      <w:bCs/>
                      <w14:ligatures w14:val="none"/>
                    </w:rPr>
                  </w:pPr>
                </w:p>
              </w:tc>
            </w:tr>
          </w:tbl>
          <w:p w14:paraId="19F817F1" w14:textId="77777777" w:rsidR="00E76C69" w:rsidRPr="00E76C69" w:rsidRDefault="00E76C69" w:rsidP="00E76C69">
            <w:pPr>
              <w:rPr>
                <w:b/>
                <w:bCs/>
              </w:rPr>
            </w:pPr>
          </w:p>
          <w:p w14:paraId="5DBB37DD" w14:textId="77777777" w:rsidR="00E76C69" w:rsidRPr="00E76C69" w:rsidRDefault="00E76C69" w:rsidP="00E76C69">
            <w:pPr>
              <w:rPr>
                <w:b/>
                <w:bCs/>
              </w:rPr>
            </w:pPr>
            <w:r w:rsidRPr="00E76C69">
              <w:rPr>
                <w:b/>
                <w:bCs/>
              </w:rPr>
              <w:tab/>
            </w:r>
          </w:p>
          <w:p w14:paraId="725B05C7" w14:textId="77777777" w:rsidR="00E76C69" w:rsidRPr="00E76C69" w:rsidRDefault="00E76C69" w:rsidP="00E76C69">
            <w:pPr>
              <w:rPr>
                <w:b/>
                <w:bCs/>
              </w:rPr>
            </w:pPr>
          </w:p>
          <w:p w14:paraId="28F9A419" w14:textId="77777777" w:rsidR="00E76C69" w:rsidRPr="00E76C69" w:rsidRDefault="00E76C69" w:rsidP="00E76C69">
            <w:pPr>
              <w:rPr>
                <w:b/>
                <w:bCs/>
              </w:rPr>
            </w:pPr>
            <w:r w:rsidRPr="00E76C69">
              <w:rPr>
                <w:b/>
                <w:bCs/>
              </w:rPr>
              <w:tab/>
            </w:r>
          </w:p>
          <w:p w14:paraId="0C190FDA" w14:textId="77777777" w:rsidR="00E76C69" w:rsidRPr="00E76C69" w:rsidRDefault="00E76C69" w:rsidP="00E76C69">
            <w:pPr>
              <w:rPr>
                <w:b/>
                <w:bCs/>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tblGrid>
            <w:tr w:rsidR="00E76C69" w:rsidRPr="00E76C69" w14:paraId="17FCAD5C" w14:textId="77777777" w:rsidTr="00AA45A9">
              <w:trPr>
                <w:trHeight w:val="1215"/>
                <w:tblCellSpacing w:w="15" w:type="dxa"/>
              </w:trPr>
              <w:tc>
                <w:tcPr>
                  <w:tcW w:w="0" w:type="auto"/>
                  <w:vAlign w:val="center"/>
                  <w:hideMark/>
                </w:tcPr>
                <w:p w14:paraId="24E8F49B" w14:textId="77777777" w:rsidR="00E76C69" w:rsidRPr="00E76C69" w:rsidRDefault="00E76C69" w:rsidP="00E76C69">
                  <w:pPr>
                    <w:spacing w:after="0" w:line="240" w:lineRule="auto"/>
                    <w:rPr>
                      <w14:ligatures w14:val="none"/>
                    </w:rPr>
                  </w:pPr>
                  <w:r w:rsidRPr="00E76C69">
                    <w:rPr>
                      <w14:ligatures w14:val="none"/>
                    </w:rPr>
                    <w:t>Обезбедување флексибилност за адресирање на итни потреби</w:t>
                  </w:r>
                </w:p>
              </w:tc>
            </w:tr>
          </w:tbl>
          <w:p w14:paraId="53936E19" w14:textId="77777777" w:rsidR="00E76C69" w:rsidRPr="00E76C69" w:rsidRDefault="00E76C69" w:rsidP="00E76C6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76C69" w:rsidRPr="00E76C69" w14:paraId="725F6724" w14:textId="77777777" w:rsidTr="00E76C69">
              <w:trPr>
                <w:tblCellSpacing w:w="15" w:type="dxa"/>
              </w:trPr>
              <w:tc>
                <w:tcPr>
                  <w:tcW w:w="0" w:type="auto"/>
                  <w:vAlign w:val="center"/>
                  <w:hideMark/>
                </w:tcPr>
                <w:p w14:paraId="59F3A074" w14:textId="77777777" w:rsidR="00E76C69" w:rsidRPr="00E76C69" w:rsidRDefault="00E76C69" w:rsidP="00E76C69">
                  <w:pPr>
                    <w:spacing w:after="0" w:line="240" w:lineRule="auto"/>
                    <w:rPr>
                      <w14:ligatures w14:val="none"/>
                    </w:rPr>
                  </w:pPr>
                </w:p>
              </w:tc>
            </w:tr>
          </w:tbl>
          <w:p w14:paraId="3881DD96" w14:textId="3648E0E8" w:rsidR="00E76C69" w:rsidRPr="00E76C69" w:rsidRDefault="00E76C69" w:rsidP="00E76C69"/>
        </w:tc>
        <w:tc>
          <w:tcPr>
            <w:tcW w:w="2338" w:type="dxa"/>
          </w:tcPr>
          <w:p w14:paraId="691E9097" w14:textId="6FB1E231" w:rsidR="00E76C69" w:rsidRPr="00E76C69" w:rsidRDefault="00E76C69" w:rsidP="00E76C69">
            <w:pPr>
              <w:jc w:val="center"/>
            </w:pPr>
            <w:r w:rsidRPr="00E76C69">
              <w:t>300.000</w:t>
            </w:r>
          </w:p>
        </w:tc>
      </w:tr>
    </w:tbl>
    <w:p w14:paraId="4152EFBD" w14:textId="77777777" w:rsidR="00E76C69" w:rsidRPr="00E76C69" w:rsidRDefault="00E76C69" w:rsidP="00E76C69"/>
    <w:p w14:paraId="0A71AD21" w14:textId="77777777" w:rsidR="004B2259" w:rsidRDefault="004B2259" w:rsidP="00E76C69">
      <w:pPr>
        <w:rPr>
          <w:b/>
          <w:bCs/>
          <w:lang w:val="mk-MK"/>
        </w:rPr>
      </w:pPr>
    </w:p>
    <w:p w14:paraId="41CBAF3B" w14:textId="77777777" w:rsidR="004B2259" w:rsidRDefault="004B2259" w:rsidP="00E76C69">
      <w:pPr>
        <w:rPr>
          <w:b/>
          <w:bCs/>
          <w:lang w:val="mk-MK"/>
        </w:rPr>
      </w:pPr>
    </w:p>
    <w:p w14:paraId="7847827F" w14:textId="460B7D1E" w:rsidR="00E76C69" w:rsidRPr="00E76C69" w:rsidRDefault="00E76C69" w:rsidP="00E76C69">
      <w:r w:rsidRPr="00E76C69">
        <w:rPr>
          <w:b/>
          <w:bCs/>
        </w:rPr>
        <w:t>IV. Финансирање</w:t>
      </w:r>
    </w:p>
    <w:p w14:paraId="6A66366C" w14:textId="77777777" w:rsidR="00E76C69" w:rsidRPr="00E76C69" w:rsidRDefault="00E76C69" w:rsidP="00E76C69">
      <w:r w:rsidRPr="00E76C69">
        <w:t>За успешно спроведување на Образовната програма на Општина Кичево за 2025 година, од суштинско значење е обезбедување на одржливи финансиски ресурси. Финансирањето на програмата ќе биде обезбедено преку комбинација на локални извори и партнери кои работат во областа на образованието и развојот на заедницата.</w:t>
      </w:r>
    </w:p>
    <w:p w14:paraId="6E42C9D6" w14:textId="77777777" w:rsidR="00E76C69" w:rsidRPr="00E76C69" w:rsidRDefault="00E76C69" w:rsidP="00E76C69">
      <w:pPr>
        <w:numPr>
          <w:ilvl w:val="0"/>
          <w:numId w:val="1"/>
        </w:numPr>
      </w:pPr>
      <w:r w:rsidRPr="00E76C69">
        <w:rPr>
          <w:b/>
          <w:bCs/>
        </w:rPr>
        <w:t>Општина Кичево</w:t>
      </w:r>
      <w:r w:rsidRPr="00E76C69">
        <w:t xml:space="preserve"> ќе биде главниот придонесувач во финансирањето на програмата. Преку својот буџет посветен на образовниот сектор, општината ќе ги алоцира потребните средства за реализација на планираните активности. Оваа инвестиција го одразува посветувањето на локалните власти за подобрување на квалитетот на образованието и обезбедување еднакви можности за сите ученици во општината.</w:t>
      </w:r>
    </w:p>
    <w:p w14:paraId="13461992" w14:textId="77777777" w:rsidR="00E76C69" w:rsidRPr="00E76C69" w:rsidRDefault="00E76C69" w:rsidP="00E76C69">
      <w:pPr>
        <w:numPr>
          <w:ilvl w:val="0"/>
          <w:numId w:val="1"/>
        </w:numPr>
      </w:pPr>
      <w:r w:rsidRPr="00E76C69">
        <w:rPr>
          <w:b/>
          <w:bCs/>
        </w:rPr>
        <w:t>Други локални институции</w:t>
      </w:r>
      <w:r w:rsidRPr="00E76C69">
        <w:t xml:space="preserve"> ќе придонесат со финансиска и логистичка поддршка на програмата. Овие институции може да вклучуваат регионални владини агенции, образовни институции, културни центри и професионални организации кои делуваат во рамките на Општина Кичево. Соработката со овие субјекти го зајакнува локалниот мрежен систем на поддршка и обезбедува поразновидно и одржливо финансирање на програмата.</w:t>
      </w:r>
    </w:p>
    <w:p w14:paraId="034FAF37" w14:textId="77777777" w:rsidR="00E76C69" w:rsidRPr="00E76C69" w:rsidRDefault="00E76C69" w:rsidP="00E76C69">
      <w:pPr>
        <w:numPr>
          <w:ilvl w:val="0"/>
          <w:numId w:val="1"/>
        </w:numPr>
      </w:pPr>
      <w:r w:rsidRPr="00E76C69">
        <w:rPr>
          <w:b/>
          <w:bCs/>
        </w:rPr>
        <w:t>Невладини организации (НВО)</w:t>
      </w:r>
      <w:r w:rsidRPr="00E76C69">
        <w:t xml:space="preserve"> ќе бидат важни партнери во финансирањето и спроведувањето на програмата. НВО кои работат во областа на образованието, социјалната заштита и развојот на заедницата можат да обезбедат фондови, експертиза и други ресурси кои ќе придонесат за постигнување на целите на програмата. Соработката со НВО овозможува интеграција на најдобрите практики и пристап до дополнителни финансирања од национални и меѓународни донатори.</w:t>
      </w:r>
    </w:p>
    <w:p w14:paraId="230174CC" w14:textId="77777777" w:rsidR="00E76C69" w:rsidRPr="00E76C69" w:rsidRDefault="00E76C69" w:rsidP="00E76C69">
      <w:r w:rsidRPr="00E76C69">
        <w:t>Со комбинирање на овие извори на финансирање, целиме да обезбедиме ефективно спроведување на Образовната програма и постигнување на нејзините цели за подобрување на квалитетот на образованието во нашата општина. Овој инклузивен пристап кон финансирање го одразува нашето посветување за заедничка работа со сите заинтересирани страни, создавајќи силен и одржлив образовен систем кој им служи на потребите на сите граѓани на Кичево.</w:t>
      </w:r>
    </w:p>
    <w:p w14:paraId="09EA8936" w14:textId="6D36C927" w:rsidR="00E76C69" w:rsidRDefault="00E76C69" w:rsidP="00E76C69"/>
    <w:p w14:paraId="7229753A" w14:textId="77777777" w:rsidR="00BB17B2" w:rsidRPr="00E76C69" w:rsidRDefault="00BB17B2" w:rsidP="00E76C69"/>
    <w:p w14:paraId="059E9198" w14:textId="77777777" w:rsidR="00E76C69" w:rsidRPr="00E76C69" w:rsidRDefault="00E76C69" w:rsidP="00E76C69">
      <w:r w:rsidRPr="00E76C69">
        <w:rPr>
          <w:b/>
          <w:bCs/>
        </w:rPr>
        <w:lastRenderedPageBreak/>
        <w:t>V. Други форми на активности</w:t>
      </w:r>
    </w:p>
    <w:p w14:paraId="2F4437CE" w14:textId="77777777" w:rsidR="00E76C69" w:rsidRPr="00E76C69" w:rsidRDefault="00E76C69" w:rsidP="00E76C69">
      <w:r w:rsidRPr="00E76C69">
        <w:t>Планирано е да се имплементираат и други форми на активности кои го поддржуваат и унапредуваат образованието во нашата заедница:</w:t>
      </w:r>
    </w:p>
    <w:p w14:paraId="671DAD87" w14:textId="77777777" w:rsidR="00E76C69" w:rsidRPr="00E76C69" w:rsidRDefault="00E76C69" w:rsidP="00E76C69">
      <w:pPr>
        <w:numPr>
          <w:ilvl w:val="0"/>
          <w:numId w:val="2"/>
        </w:numPr>
      </w:pPr>
      <w:r w:rsidRPr="00E76C69">
        <w:rPr>
          <w:b/>
          <w:bCs/>
        </w:rPr>
        <w:t>Соработка со локални културни институции</w:t>
      </w:r>
      <w:r w:rsidRPr="00E76C69">
        <w:t>: Искористување на музеите, библиотеките и културните центри во Кичево за организирање на едукативни посети и активности надвор од училницата, збогатувајќи го образовното искуство на учениците.</w:t>
      </w:r>
    </w:p>
    <w:p w14:paraId="7897101F" w14:textId="77777777" w:rsidR="00E76C69" w:rsidRPr="00E76C69" w:rsidRDefault="00E76C69" w:rsidP="00E76C69">
      <w:pPr>
        <w:numPr>
          <w:ilvl w:val="0"/>
          <w:numId w:val="2"/>
        </w:numPr>
      </w:pPr>
      <w:r w:rsidRPr="00E76C69">
        <w:rPr>
          <w:b/>
          <w:bCs/>
        </w:rPr>
        <w:t>Програми за образование за традиционални професии</w:t>
      </w:r>
      <w:r w:rsidRPr="00E76C69">
        <w:t>: Промоција и учење на занаети и традиционални локални професии, како обработка на дрво, занаетчиство и земјоделство, за зачувување на културното наследство и обезбедување можности за вработување на младите.</w:t>
      </w:r>
    </w:p>
    <w:p w14:paraId="56526DAC" w14:textId="77777777" w:rsidR="00E76C69" w:rsidRPr="00E76C69" w:rsidRDefault="00E76C69" w:rsidP="00E76C69">
      <w:pPr>
        <w:numPr>
          <w:ilvl w:val="0"/>
          <w:numId w:val="2"/>
        </w:numPr>
      </w:pPr>
      <w:r w:rsidRPr="00E76C69">
        <w:rPr>
          <w:b/>
          <w:bCs/>
        </w:rPr>
        <w:t>Организирање на локални образовни саеми</w:t>
      </w:r>
      <w:r w:rsidRPr="00E76C69">
        <w:t>: Креирање на настани каде што училиштата и образовните институции ги презентираат своите програми, информирајќи ги родителите и учениците за образовните можности во општината.</w:t>
      </w:r>
    </w:p>
    <w:p w14:paraId="3346356E" w14:textId="77777777" w:rsidR="00E76C69" w:rsidRPr="00E76C69" w:rsidRDefault="00E76C69" w:rsidP="00E76C69">
      <w:pPr>
        <w:numPr>
          <w:ilvl w:val="0"/>
          <w:numId w:val="2"/>
        </w:numPr>
      </w:pPr>
      <w:r w:rsidRPr="00E76C69">
        <w:rPr>
          <w:b/>
          <w:bCs/>
        </w:rPr>
        <w:t>Поддршка на образованието за возрасни и доживотно учење</w:t>
      </w:r>
      <w:r w:rsidRPr="00E76C69">
        <w:t>: Нудење на курсеви за обука и образование за возрасните, особено во областите на информациска технологија, странски јазици и практични вештини, за зголемување на вработливоста и личниот развој.</w:t>
      </w:r>
    </w:p>
    <w:p w14:paraId="277C7D8D" w14:textId="77777777" w:rsidR="00E76C69" w:rsidRPr="00E76C69" w:rsidRDefault="00E76C69" w:rsidP="00E76C69">
      <w:pPr>
        <w:numPr>
          <w:ilvl w:val="0"/>
          <w:numId w:val="2"/>
        </w:numPr>
      </w:pPr>
      <w:r w:rsidRPr="00E76C69">
        <w:rPr>
          <w:b/>
          <w:bCs/>
        </w:rPr>
        <w:t>Вклучување на локалните бизниси во образованието</w:t>
      </w:r>
      <w:r w:rsidRPr="00E76C69">
        <w:t>: Соработка со локалните бизниси за организирање на практична обука за учениците од средните училишта, помагајќи им да стекнат практично искуство и да се поврзат со пазарот на трудот.</w:t>
      </w:r>
    </w:p>
    <w:p w14:paraId="6DE953BA" w14:textId="77777777" w:rsidR="00E76C69" w:rsidRPr="00E76C69" w:rsidRDefault="00E76C69" w:rsidP="00E76C69">
      <w:pPr>
        <w:numPr>
          <w:ilvl w:val="0"/>
          <w:numId w:val="2"/>
        </w:numPr>
      </w:pPr>
      <w:r w:rsidRPr="00E76C69">
        <w:rPr>
          <w:b/>
          <w:bCs/>
        </w:rPr>
        <w:t>Програми за поттикнување на здравјето и спортот</w:t>
      </w:r>
      <w:r w:rsidRPr="00E76C69">
        <w:t>: Организирање на спортски активности и локални натпревари за учениците, за промоција на здрав начин на живот и охрабрување на активно учество во спортот.</w:t>
      </w:r>
    </w:p>
    <w:p w14:paraId="2B3DE7AE" w14:textId="77777777" w:rsidR="00E76C69" w:rsidRPr="00E76C69" w:rsidRDefault="00E76C69" w:rsidP="00E76C69">
      <w:pPr>
        <w:numPr>
          <w:ilvl w:val="0"/>
          <w:numId w:val="2"/>
        </w:numPr>
      </w:pPr>
      <w:r w:rsidRPr="00E76C69">
        <w:rPr>
          <w:b/>
          <w:bCs/>
        </w:rPr>
        <w:t>Проекти за подобрување на мала училишна инфраструктура</w:t>
      </w:r>
      <w:r w:rsidRPr="00E76C69">
        <w:t>: Спроведување на мали проекти за подобрување на училишната средина, како создавање на зелени површини, агли за читање на отворено или реновирање на основната опрема.</w:t>
      </w:r>
    </w:p>
    <w:p w14:paraId="00EDC147" w14:textId="77777777" w:rsidR="00E76C69" w:rsidRPr="00E76C69" w:rsidRDefault="00E76C69" w:rsidP="00E76C69">
      <w:pPr>
        <w:numPr>
          <w:ilvl w:val="0"/>
          <w:numId w:val="2"/>
        </w:numPr>
      </w:pPr>
      <w:r w:rsidRPr="00E76C69">
        <w:rPr>
          <w:b/>
          <w:bCs/>
        </w:rPr>
        <w:t>Еколошко образование и еколошки проекти</w:t>
      </w:r>
      <w:r w:rsidRPr="00E76C69">
        <w:t>: Иницијативи кои ги едуцираат учениците за важноста на заштитата на животната средина, како кампањи за рециклирање, чистење на локални подрачја и садење дрвја.</w:t>
      </w:r>
    </w:p>
    <w:p w14:paraId="3C1C63B6" w14:textId="77777777" w:rsidR="00E76C69" w:rsidRPr="00E76C69" w:rsidRDefault="00E76C69" w:rsidP="00E76C69">
      <w:pPr>
        <w:numPr>
          <w:ilvl w:val="0"/>
          <w:numId w:val="2"/>
        </w:numPr>
      </w:pPr>
      <w:r w:rsidRPr="00E76C69">
        <w:rPr>
          <w:b/>
          <w:bCs/>
        </w:rPr>
        <w:t>Културни и традиционални фестивали</w:t>
      </w:r>
      <w:r w:rsidRPr="00E76C69">
        <w:t>: Организирање на фестивали кои ја промовираат културата и локалните традиции, вклучувајќи ги учениците во подготовката и реализацијата на овие настани.</w:t>
      </w:r>
    </w:p>
    <w:p w14:paraId="282A0952" w14:textId="77777777" w:rsidR="00E76C69" w:rsidRPr="00E76C69" w:rsidRDefault="00E76C69" w:rsidP="00E76C69">
      <w:pPr>
        <w:numPr>
          <w:ilvl w:val="0"/>
          <w:numId w:val="2"/>
        </w:numPr>
      </w:pPr>
      <w:r w:rsidRPr="00E76C69">
        <w:rPr>
          <w:b/>
          <w:bCs/>
        </w:rPr>
        <w:t>Поддршка на таленти во уметноста и музиката</w:t>
      </w:r>
      <w:r w:rsidRPr="00E76C69">
        <w:t>: Создавање на можности за учениците со талент во уметноста и музиката да ги покажат своите способности, преку локални концерти, изложби и натпревари.</w:t>
      </w:r>
    </w:p>
    <w:p w14:paraId="6FB469AD" w14:textId="77777777" w:rsidR="00E76C69" w:rsidRPr="00E76C69" w:rsidRDefault="00E76C69" w:rsidP="00E76C69">
      <w:pPr>
        <w:numPr>
          <w:ilvl w:val="0"/>
          <w:numId w:val="2"/>
        </w:numPr>
      </w:pPr>
      <w:r w:rsidRPr="00E76C69">
        <w:rPr>
          <w:b/>
          <w:bCs/>
        </w:rPr>
        <w:t>Кампањи за спречување на напуштање на училиштето</w:t>
      </w:r>
      <w:r w:rsidRPr="00E76C69">
        <w:t>: Идентификување на учениците во ризик и обезбедување на потребната поддршка за продолжување на нивното образование, преку советување и материјална помош.</w:t>
      </w:r>
    </w:p>
    <w:p w14:paraId="7746F859" w14:textId="77777777" w:rsidR="00E76C69" w:rsidRPr="00E76C69" w:rsidRDefault="00E76C69" w:rsidP="00E76C69">
      <w:pPr>
        <w:numPr>
          <w:ilvl w:val="0"/>
          <w:numId w:val="2"/>
        </w:numPr>
      </w:pPr>
      <w:r w:rsidRPr="00E76C69">
        <w:rPr>
          <w:b/>
          <w:bCs/>
        </w:rPr>
        <w:lastRenderedPageBreak/>
        <w:t>Промоција на волонтеризмот меѓу учениците</w:t>
      </w:r>
      <w:r w:rsidRPr="00E76C69">
        <w:t>: Охрабрување на учениците да се вклучат во волонтерски активности кои придонесуваат за заедницата, развивајќи чувство на социјална одговорност.</w:t>
      </w:r>
    </w:p>
    <w:p w14:paraId="78B25AC0" w14:textId="77777777" w:rsidR="00E76C69" w:rsidRPr="00E76C69" w:rsidRDefault="00E76C69" w:rsidP="00E76C69">
      <w:pPr>
        <w:numPr>
          <w:ilvl w:val="0"/>
          <w:numId w:val="2"/>
        </w:numPr>
      </w:pPr>
      <w:r w:rsidRPr="00E76C69">
        <w:rPr>
          <w:b/>
          <w:bCs/>
        </w:rPr>
        <w:t>Програми за вклучување на родителите во образовниот процес</w:t>
      </w:r>
      <w:r w:rsidRPr="00E76C69">
        <w:t>: Организирање на средби и работилници каде што родителите можат да научат начини за поддршка на образованието на своите деца.</w:t>
      </w:r>
    </w:p>
    <w:p w14:paraId="6D5071A8" w14:textId="77777777" w:rsidR="00E76C69" w:rsidRPr="00E76C69" w:rsidRDefault="00E76C69" w:rsidP="00E76C69">
      <w:pPr>
        <w:numPr>
          <w:ilvl w:val="0"/>
          <w:numId w:val="2"/>
        </w:numPr>
      </w:pPr>
      <w:r w:rsidRPr="00E76C69">
        <w:rPr>
          <w:b/>
          <w:bCs/>
        </w:rPr>
        <w:t>Образование за безбедност на интернет и технологија</w:t>
      </w:r>
      <w:r w:rsidRPr="00E76C69">
        <w:t>: Нудење на обуки за учениците и родителите за безбедно користење на интернетот и технологијата, адресирајќи ги предизвиците на дигиталната ера.</w:t>
      </w:r>
    </w:p>
    <w:p w14:paraId="42252840" w14:textId="77777777" w:rsidR="00E76C69" w:rsidRPr="00E76C69" w:rsidRDefault="00E76C69" w:rsidP="00E76C69">
      <w:pPr>
        <w:numPr>
          <w:ilvl w:val="0"/>
          <w:numId w:val="2"/>
        </w:numPr>
      </w:pPr>
      <w:r w:rsidRPr="00E76C69">
        <w:rPr>
          <w:b/>
          <w:bCs/>
        </w:rPr>
        <w:t>Поддршка на учениците со посебни потреби</w:t>
      </w:r>
      <w:r w:rsidRPr="00E76C69">
        <w:t>: Обезбедување на ресурси и потребна поддршка за учениците со попречености, за да се гарантира нивно целосно вклучување во образовниот процес.</w:t>
      </w:r>
    </w:p>
    <w:p w14:paraId="26860095" w14:textId="77777777" w:rsidR="00E76C69" w:rsidRDefault="00E76C69" w:rsidP="00E76C69">
      <w:pPr>
        <w:numPr>
          <w:ilvl w:val="0"/>
          <w:numId w:val="2"/>
        </w:numPr>
      </w:pPr>
      <w:r w:rsidRPr="00E76C69">
        <w:rPr>
          <w:b/>
          <w:bCs/>
        </w:rPr>
        <w:t>Истражување на потребите на пазарот на трудот и презентација во училиштата</w:t>
      </w:r>
      <w:r w:rsidRPr="00E76C69">
        <w:t>: Реализирање на студии за идентификација на професиите и работните места кои ќе бидат потребни во Општина Кичево во наредните години и презентација на резултатите во средните училишта за насочување на учениците во изборот на кариера.</w:t>
      </w:r>
    </w:p>
    <w:p w14:paraId="5C28F4A4" w14:textId="77777777" w:rsidR="00C37E60" w:rsidRDefault="00C37E60" w:rsidP="006D3D95">
      <w:pPr>
        <w:ind w:left="360"/>
        <w:rPr>
          <w:b/>
          <w:bCs/>
        </w:rPr>
      </w:pPr>
      <w:bookmarkStart w:id="1" w:name="_Hlk184042076"/>
    </w:p>
    <w:p w14:paraId="694B0DDE" w14:textId="49339D5E" w:rsidR="006D3D95" w:rsidRPr="006D3D95" w:rsidRDefault="006D3D95" w:rsidP="006D3D95">
      <w:pPr>
        <w:ind w:left="360"/>
        <w:rPr>
          <w:b/>
          <w:bCs/>
        </w:rPr>
      </w:pPr>
      <w:r w:rsidRPr="006D3D95">
        <w:rPr>
          <w:b/>
          <w:bCs/>
        </w:rPr>
        <w:t>З</w:t>
      </w:r>
      <w:r>
        <w:rPr>
          <w:b/>
          <w:bCs/>
          <w:lang w:val="mk-MK"/>
        </w:rPr>
        <w:t>авршни</w:t>
      </w:r>
      <w:r w:rsidRPr="006D3D95">
        <w:rPr>
          <w:b/>
          <w:bCs/>
        </w:rPr>
        <w:t xml:space="preserve"> О</w:t>
      </w:r>
      <w:r>
        <w:rPr>
          <w:b/>
          <w:bCs/>
          <w:lang w:val="mk-MK"/>
        </w:rPr>
        <w:t>дредби</w:t>
      </w:r>
      <w:r w:rsidRPr="006D3D95">
        <w:rPr>
          <w:b/>
          <w:bCs/>
        </w:rPr>
        <w:t xml:space="preserve"> </w:t>
      </w:r>
    </w:p>
    <w:p w14:paraId="7CF163C8" w14:textId="19EA0670" w:rsidR="00E76C69" w:rsidRDefault="006D3D95" w:rsidP="00281D68">
      <w:pPr>
        <w:ind w:left="360"/>
      </w:pPr>
      <w:proofErr w:type="spellStart"/>
      <w:r w:rsidRPr="006D3D95">
        <w:t>Оваа</w:t>
      </w:r>
      <w:proofErr w:type="spellEnd"/>
      <w:r w:rsidRPr="006D3D95">
        <w:t xml:space="preserve"> </w:t>
      </w:r>
      <w:proofErr w:type="spellStart"/>
      <w:r w:rsidRPr="006D3D95">
        <w:t>Програма</w:t>
      </w:r>
      <w:proofErr w:type="spellEnd"/>
      <w:r w:rsidRPr="006D3D95">
        <w:t xml:space="preserve"> </w:t>
      </w:r>
      <w:proofErr w:type="spellStart"/>
      <w:r w:rsidRPr="006D3D95">
        <w:t>влегува</w:t>
      </w:r>
      <w:proofErr w:type="spellEnd"/>
      <w:r w:rsidRPr="006D3D95">
        <w:t xml:space="preserve"> </w:t>
      </w:r>
      <w:proofErr w:type="spellStart"/>
      <w:r w:rsidRPr="006D3D95">
        <w:t>во</w:t>
      </w:r>
      <w:proofErr w:type="spellEnd"/>
      <w:r w:rsidRPr="006D3D95">
        <w:t xml:space="preserve"> </w:t>
      </w:r>
      <w:proofErr w:type="spellStart"/>
      <w:r w:rsidRPr="006D3D95">
        <w:t>сила</w:t>
      </w:r>
      <w:proofErr w:type="spellEnd"/>
      <w:r w:rsidRPr="006D3D95">
        <w:t xml:space="preserve"> </w:t>
      </w:r>
      <w:r w:rsidR="00C37E60">
        <w:rPr>
          <w:lang w:val="mk-MK"/>
        </w:rPr>
        <w:t>со</w:t>
      </w:r>
      <w:r w:rsidRPr="006D3D95">
        <w:t xml:space="preserve"> </w:t>
      </w:r>
      <w:proofErr w:type="spellStart"/>
      <w:r w:rsidRPr="006D3D95">
        <w:t>де</w:t>
      </w:r>
      <w:proofErr w:type="spellEnd"/>
      <w:r w:rsidR="00C37E60">
        <w:rPr>
          <w:lang w:val="mk-MK"/>
        </w:rPr>
        <w:t>нот на донесувањето</w:t>
      </w:r>
      <w:r w:rsidR="004A75E3">
        <w:t>,</w:t>
      </w:r>
      <w:r w:rsidR="00C37E60">
        <w:rPr>
          <w:lang w:val="mk-MK"/>
        </w:rPr>
        <w:t xml:space="preserve"> </w:t>
      </w:r>
      <w:r w:rsidR="00C37E60" w:rsidRPr="006D3D95">
        <w:t xml:space="preserve">а </w:t>
      </w:r>
      <w:proofErr w:type="spellStart"/>
      <w:r w:rsidR="00C37E60" w:rsidRPr="006D3D95">
        <w:t>ќе</w:t>
      </w:r>
      <w:proofErr w:type="spellEnd"/>
      <w:r w:rsidR="00C37E60" w:rsidRPr="006D3D95">
        <w:t xml:space="preserve"> </w:t>
      </w:r>
      <w:proofErr w:type="spellStart"/>
      <w:r w:rsidR="00C37E60" w:rsidRPr="006D3D95">
        <w:t>се</w:t>
      </w:r>
      <w:proofErr w:type="spellEnd"/>
      <w:r w:rsidR="00C37E60">
        <w:rPr>
          <w:lang w:val="mk-MK"/>
        </w:rPr>
        <w:t xml:space="preserve"> објавува </w:t>
      </w:r>
      <w:proofErr w:type="spellStart"/>
      <w:r w:rsidR="00C37E60" w:rsidRPr="006D3D95">
        <w:t>во</w:t>
      </w:r>
      <w:proofErr w:type="spellEnd"/>
      <w:r w:rsidR="00C37E60" w:rsidRPr="006D3D95">
        <w:t xml:space="preserve"> „Службен </w:t>
      </w:r>
      <w:proofErr w:type="spellStart"/>
      <w:r w:rsidR="00C37E60" w:rsidRPr="006D3D95">
        <w:t>гласник</w:t>
      </w:r>
      <w:proofErr w:type="spellEnd"/>
      <w:r w:rsidR="00C37E60" w:rsidRPr="006D3D95">
        <w:t xml:space="preserve"> </w:t>
      </w:r>
      <w:proofErr w:type="spellStart"/>
      <w:r w:rsidR="00C37E60" w:rsidRPr="006D3D95">
        <w:t>на</w:t>
      </w:r>
      <w:proofErr w:type="spellEnd"/>
      <w:r w:rsidR="00C37E60" w:rsidRPr="006D3D95">
        <w:t xml:space="preserve"> </w:t>
      </w:r>
      <w:proofErr w:type="spellStart"/>
      <w:r w:rsidR="00C37E60" w:rsidRPr="006D3D95">
        <w:t>Општина</w:t>
      </w:r>
      <w:proofErr w:type="spellEnd"/>
      <w:r w:rsidR="00C37E60" w:rsidRPr="006D3D95">
        <w:t xml:space="preserve"> </w:t>
      </w:r>
      <w:r w:rsidR="00C37E60">
        <w:rPr>
          <w:lang w:val="mk-MK"/>
        </w:rPr>
        <w:t>Ки</w:t>
      </w:r>
      <w:r w:rsidR="00E51F0F">
        <w:rPr>
          <w:lang w:val="mk-MK"/>
        </w:rPr>
        <w:t>ч</w:t>
      </w:r>
      <w:r w:rsidR="00C37E60">
        <w:rPr>
          <w:lang w:val="mk-MK"/>
        </w:rPr>
        <w:t>ево</w:t>
      </w:r>
      <w:bookmarkEnd w:id="1"/>
      <w:r w:rsidR="00C37E60">
        <w:t>”.</w:t>
      </w:r>
    </w:p>
    <w:p w14:paraId="44DD3513" w14:textId="77777777" w:rsidR="00431E7E" w:rsidRDefault="00431E7E" w:rsidP="00431E7E"/>
    <w:p w14:paraId="754A0592" w14:textId="3DA6C4E7" w:rsidR="00431E7E" w:rsidRPr="00740EA7" w:rsidRDefault="00431E7E" w:rsidP="00431E7E">
      <w:pPr>
        <w:widowControl w:val="0"/>
        <w:autoSpaceDE w:val="0"/>
        <w:autoSpaceDN w:val="0"/>
        <w:adjustRightInd w:val="0"/>
        <w:spacing w:after="0" w:line="240" w:lineRule="auto"/>
        <w:ind w:left="957"/>
        <w:rPr>
          <w:rFonts w:ascii="Arial" w:eastAsia="Times New Roman" w:hAnsi="Arial" w:cs="Arial"/>
          <w:kern w:val="0"/>
          <w:sz w:val="24"/>
          <w:szCs w:val="24"/>
          <w14:ligatures w14:val="none"/>
        </w:rPr>
      </w:pPr>
      <w:r w:rsidRPr="00740EA7">
        <w:rPr>
          <w:rFonts w:ascii="Calibri" w:eastAsia="Times New Roman" w:hAnsi="Calibri" w:cs="Times New Roman"/>
          <w:noProof/>
          <w:kern w:val="0"/>
          <w14:ligatures w14:val="none"/>
        </w:rPr>
        <mc:AlternateContent>
          <mc:Choice Requires="wps">
            <w:drawing>
              <wp:anchor distT="0" distB="0" distL="114300" distR="114300" simplePos="0" relativeHeight="251659264" behindDoc="1" locked="0" layoutInCell="0" allowOverlap="1" wp14:anchorId="4597FE92" wp14:editId="730DF8A2">
                <wp:simplePos x="0" y="0"/>
                <wp:positionH relativeFrom="page">
                  <wp:posOffset>438785</wp:posOffset>
                </wp:positionH>
                <wp:positionV relativeFrom="paragraph">
                  <wp:posOffset>-337820</wp:posOffset>
                </wp:positionV>
                <wp:extent cx="6685280" cy="342900"/>
                <wp:effectExtent l="635" t="0" r="635" b="0"/>
                <wp:wrapNone/>
                <wp:docPr id="3641712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280" cy="34290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0DF44" id="Rectangle 2" o:spid="_x0000_s1026" style="position:absolute;margin-left:34.55pt;margin-top:-26.6pt;width:526.4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" o:allowincell="f" fillcolor="#f8f8f8" stroked="f">
                <v:path arrowok="t"/>
                <w10:wrap anchorx="page"/>
              </v:rect>
            </w:pict>
          </mc:Fallback>
        </mc:AlternateContent>
      </w:r>
      <w:proofErr w:type="spellStart"/>
      <w:r w:rsidRPr="00740EA7">
        <w:rPr>
          <w:rFonts w:ascii="Arial" w:eastAsia="Times New Roman" w:hAnsi="Arial" w:cs="Arial"/>
          <w:b/>
          <w:bCs/>
          <w:kern w:val="0"/>
          <w:sz w:val="24"/>
          <w:szCs w:val="24"/>
          <w14:ligatures w14:val="none"/>
        </w:rPr>
        <w:t>Бр</w:t>
      </w:r>
      <w:proofErr w:type="spellEnd"/>
      <w:r w:rsidRPr="00740EA7">
        <w:rPr>
          <w:rFonts w:ascii="Arial" w:eastAsia="Times New Roman" w:hAnsi="Arial" w:cs="Arial"/>
          <w:b/>
          <w:bCs/>
          <w:kern w:val="0"/>
          <w:sz w:val="24"/>
          <w:szCs w:val="24"/>
          <w14:ligatures w14:val="none"/>
        </w:rPr>
        <w:t>.</w:t>
      </w:r>
      <w:r w:rsidRPr="00740EA7">
        <w:rPr>
          <w:rFonts w:ascii="Arial" w:eastAsia="Times New Roman" w:hAnsi="Arial" w:cs="Arial"/>
          <w:b/>
          <w:bCs/>
          <w:spacing w:val="-4"/>
          <w:kern w:val="0"/>
          <w:sz w:val="24"/>
          <w:szCs w:val="24"/>
          <w14:ligatures w14:val="none"/>
        </w:rPr>
        <w:t xml:space="preserve"> </w:t>
      </w:r>
      <w:r w:rsidRPr="00740EA7">
        <w:rPr>
          <w:rFonts w:ascii="Arial" w:eastAsia="Times New Roman" w:hAnsi="Arial" w:cs="Arial"/>
          <w:b/>
          <w:bCs/>
          <w:spacing w:val="-2"/>
          <w:kern w:val="0"/>
          <w14:ligatures w14:val="none"/>
        </w:rPr>
        <w:t>08-3237/2</w:t>
      </w:r>
      <w:r>
        <w:rPr>
          <w:rFonts w:ascii="Arial" w:eastAsia="Times New Roman" w:hAnsi="Arial" w:cs="Arial"/>
          <w:b/>
          <w:bCs/>
          <w:spacing w:val="-2"/>
          <w:kern w:val="0"/>
          <w14:ligatures w14:val="none"/>
        </w:rPr>
        <w:t>4</w:t>
      </w:r>
      <w:r w:rsidRPr="00740EA7">
        <w:rPr>
          <w:rFonts w:ascii="Arial" w:eastAsia="Times New Roman" w:hAnsi="Arial" w:cs="Arial"/>
          <w:b/>
          <w:bCs/>
          <w:kern w:val="0"/>
          <w14:ligatures w14:val="none"/>
        </w:rPr>
        <w:t xml:space="preserve">                                         </w:t>
      </w:r>
      <w:r w:rsidRPr="00740EA7">
        <w:rPr>
          <w:rFonts w:ascii="Arial" w:eastAsia="Times New Roman" w:hAnsi="Arial" w:cs="Arial"/>
          <w:b/>
          <w:bCs/>
          <w:spacing w:val="32"/>
          <w:kern w:val="0"/>
          <w14:ligatures w14:val="none"/>
        </w:rPr>
        <w:t xml:space="preserve"> </w:t>
      </w:r>
      <w:proofErr w:type="spellStart"/>
      <w:r w:rsidRPr="00740EA7">
        <w:rPr>
          <w:rFonts w:ascii="Arial" w:eastAsia="Times New Roman" w:hAnsi="Arial" w:cs="Arial"/>
          <w:b/>
          <w:bCs/>
          <w:kern w:val="0"/>
          <w:sz w:val="24"/>
          <w:szCs w:val="24"/>
          <w14:ligatures w14:val="none"/>
        </w:rPr>
        <w:t>С</w:t>
      </w:r>
      <w:r w:rsidRPr="00740EA7">
        <w:rPr>
          <w:rFonts w:ascii="Arial" w:eastAsia="Times New Roman" w:hAnsi="Arial" w:cs="Arial"/>
          <w:b/>
          <w:bCs/>
          <w:spacing w:val="-7"/>
          <w:kern w:val="0"/>
          <w:sz w:val="24"/>
          <w:szCs w:val="24"/>
          <w14:ligatures w14:val="none"/>
        </w:rPr>
        <w:t>о</w:t>
      </w:r>
      <w:r w:rsidRPr="00740EA7">
        <w:rPr>
          <w:rFonts w:ascii="Arial" w:eastAsia="Times New Roman" w:hAnsi="Arial" w:cs="Arial"/>
          <w:b/>
          <w:bCs/>
          <w:spacing w:val="-1"/>
          <w:kern w:val="0"/>
          <w:sz w:val="24"/>
          <w:szCs w:val="24"/>
          <w14:ligatures w14:val="none"/>
        </w:rPr>
        <w:t>в</w:t>
      </w:r>
      <w:r w:rsidRPr="00740EA7">
        <w:rPr>
          <w:rFonts w:ascii="Arial" w:eastAsia="Times New Roman" w:hAnsi="Arial" w:cs="Arial"/>
          <w:b/>
          <w:bCs/>
          <w:spacing w:val="1"/>
          <w:kern w:val="0"/>
          <w:sz w:val="24"/>
          <w:szCs w:val="24"/>
          <w14:ligatures w14:val="none"/>
        </w:rPr>
        <w:t>е</w:t>
      </w:r>
      <w:r w:rsidRPr="00740EA7">
        <w:rPr>
          <w:rFonts w:ascii="Arial" w:eastAsia="Times New Roman" w:hAnsi="Arial" w:cs="Arial"/>
          <w:b/>
          <w:bCs/>
          <w:kern w:val="0"/>
          <w:sz w:val="24"/>
          <w:szCs w:val="24"/>
          <w14:ligatures w14:val="none"/>
        </w:rPr>
        <w:t>т</w:t>
      </w:r>
      <w:proofErr w:type="spellEnd"/>
      <w:r w:rsidRPr="00740EA7">
        <w:rPr>
          <w:rFonts w:ascii="Arial" w:eastAsia="Times New Roman" w:hAnsi="Arial" w:cs="Arial"/>
          <w:b/>
          <w:bCs/>
          <w:spacing w:val="-6"/>
          <w:kern w:val="0"/>
          <w:sz w:val="24"/>
          <w:szCs w:val="24"/>
          <w14:ligatures w14:val="none"/>
        </w:rPr>
        <w:t xml:space="preserve"> </w:t>
      </w:r>
      <w:proofErr w:type="spellStart"/>
      <w:r w:rsidRPr="00740EA7">
        <w:rPr>
          <w:rFonts w:ascii="Arial" w:eastAsia="Times New Roman" w:hAnsi="Arial" w:cs="Arial"/>
          <w:b/>
          <w:bCs/>
          <w:spacing w:val="-1"/>
          <w:kern w:val="0"/>
          <w:sz w:val="24"/>
          <w:szCs w:val="24"/>
          <w14:ligatures w14:val="none"/>
        </w:rPr>
        <w:t>н</w:t>
      </w:r>
      <w:r w:rsidRPr="00740EA7">
        <w:rPr>
          <w:rFonts w:ascii="Arial" w:eastAsia="Times New Roman" w:hAnsi="Arial" w:cs="Arial"/>
          <w:b/>
          <w:bCs/>
          <w:kern w:val="0"/>
          <w:sz w:val="24"/>
          <w:szCs w:val="24"/>
          <w14:ligatures w14:val="none"/>
        </w:rPr>
        <w:t>а</w:t>
      </w:r>
      <w:proofErr w:type="spellEnd"/>
      <w:r w:rsidRPr="00740EA7">
        <w:rPr>
          <w:rFonts w:ascii="Arial" w:eastAsia="Times New Roman" w:hAnsi="Arial" w:cs="Arial"/>
          <w:b/>
          <w:bCs/>
          <w:spacing w:val="4"/>
          <w:kern w:val="0"/>
          <w:sz w:val="24"/>
          <w:szCs w:val="24"/>
          <w14:ligatures w14:val="none"/>
        </w:rPr>
        <w:t xml:space="preserve"> </w:t>
      </w:r>
      <w:proofErr w:type="spellStart"/>
      <w:r w:rsidRPr="00740EA7">
        <w:rPr>
          <w:rFonts w:ascii="Arial" w:eastAsia="Times New Roman" w:hAnsi="Arial" w:cs="Arial"/>
          <w:b/>
          <w:bCs/>
          <w:kern w:val="0"/>
          <w:sz w:val="24"/>
          <w:szCs w:val="24"/>
          <w14:ligatures w14:val="none"/>
        </w:rPr>
        <w:t>О</w:t>
      </w:r>
      <w:r w:rsidRPr="00740EA7">
        <w:rPr>
          <w:rFonts w:ascii="Arial" w:eastAsia="Times New Roman" w:hAnsi="Arial" w:cs="Arial"/>
          <w:b/>
          <w:bCs/>
          <w:spacing w:val="4"/>
          <w:kern w:val="0"/>
          <w:sz w:val="24"/>
          <w:szCs w:val="24"/>
          <w14:ligatures w14:val="none"/>
        </w:rPr>
        <w:t>п</w:t>
      </w:r>
      <w:r w:rsidRPr="00740EA7">
        <w:rPr>
          <w:rFonts w:ascii="Arial" w:eastAsia="Times New Roman" w:hAnsi="Arial" w:cs="Arial"/>
          <w:b/>
          <w:bCs/>
          <w:spacing w:val="-1"/>
          <w:kern w:val="0"/>
          <w:sz w:val="24"/>
          <w:szCs w:val="24"/>
          <w14:ligatures w14:val="none"/>
        </w:rPr>
        <w:t>ш</w:t>
      </w:r>
      <w:r w:rsidRPr="00740EA7">
        <w:rPr>
          <w:rFonts w:ascii="Arial" w:eastAsia="Times New Roman" w:hAnsi="Arial" w:cs="Arial"/>
          <w:b/>
          <w:bCs/>
          <w:spacing w:val="-5"/>
          <w:kern w:val="0"/>
          <w:sz w:val="24"/>
          <w:szCs w:val="24"/>
          <w14:ligatures w14:val="none"/>
        </w:rPr>
        <w:t>т</w:t>
      </w:r>
      <w:r w:rsidRPr="00740EA7">
        <w:rPr>
          <w:rFonts w:ascii="Arial" w:eastAsia="Times New Roman" w:hAnsi="Arial" w:cs="Arial"/>
          <w:b/>
          <w:bCs/>
          <w:spacing w:val="1"/>
          <w:kern w:val="0"/>
          <w:sz w:val="24"/>
          <w:szCs w:val="24"/>
          <w14:ligatures w14:val="none"/>
        </w:rPr>
        <w:t>и</w:t>
      </w:r>
      <w:r w:rsidRPr="00740EA7">
        <w:rPr>
          <w:rFonts w:ascii="Arial" w:eastAsia="Times New Roman" w:hAnsi="Arial" w:cs="Arial"/>
          <w:b/>
          <w:bCs/>
          <w:spacing w:val="-1"/>
          <w:kern w:val="0"/>
          <w:sz w:val="24"/>
          <w:szCs w:val="24"/>
          <w14:ligatures w14:val="none"/>
        </w:rPr>
        <w:t>н</w:t>
      </w:r>
      <w:r w:rsidRPr="00740EA7">
        <w:rPr>
          <w:rFonts w:ascii="Arial" w:eastAsia="Times New Roman" w:hAnsi="Arial" w:cs="Arial"/>
          <w:b/>
          <w:bCs/>
          <w:kern w:val="0"/>
          <w:sz w:val="24"/>
          <w:szCs w:val="24"/>
          <w14:ligatures w14:val="none"/>
        </w:rPr>
        <w:t>а</w:t>
      </w:r>
      <w:proofErr w:type="spellEnd"/>
      <w:r w:rsidRPr="00740EA7">
        <w:rPr>
          <w:rFonts w:ascii="Arial" w:eastAsia="Times New Roman" w:hAnsi="Arial" w:cs="Arial"/>
          <w:b/>
          <w:bCs/>
          <w:spacing w:val="4"/>
          <w:kern w:val="0"/>
          <w:sz w:val="24"/>
          <w:szCs w:val="24"/>
          <w14:ligatures w14:val="none"/>
        </w:rPr>
        <w:t xml:space="preserve"> </w:t>
      </w:r>
      <w:proofErr w:type="spellStart"/>
      <w:r w:rsidRPr="00740EA7">
        <w:rPr>
          <w:rFonts w:ascii="Arial" w:eastAsia="Times New Roman" w:hAnsi="Arial" w:cs="Arial"/>
          <w:b/>
          <w:bCs/>
          <w:kern w:val="0"/>
          <w:sz w:val="24"/>
          <w:szCs w:val="24"/>
          <w14:ligatures w14:val="none"/>
        </w:rPr>
        <w:t>К</w:t>
      </w:r>
      <w:r w:rsidRPr="00740EA7">
        <w:rPr>
          <w:rFonts w:ascii="Arial" w:eastAsia="Times New Roman" w:hAnsi="Arial" w:cs="Arial"/>
          <w:b/>
          <w:bCs/>
          <w:spacing w:val="-1"/>
          <w:kern w:val="0"/>
          <w:sz w:val="24"/>
          <w:szCs w:val="24"/>
          <w14:ligatures w14:val="none"/>
        </w:rPr>
        <w:t>и</w:t>
      </w:r>
      <w:r w:rsidRPr="00740EA7">
        <w:rPr>
          <w:rFonts w:ascii="Arial" w:eastAsia="Times New Roman" w:hAnsi="Arial" w:cs="Arial"/>
          <w:b/>
          <w:bCs/>
          <w:spacing w:val="5"/>
          <w:kern w:val="0"/>
          <w:sz w:val="24"/>
          <w:szCs w:val="24"/>
          <w14:ligatures w14:val="none"/>
        </w:rPr>
        <w:t>ч</w:t>
      </w:r>
      <w:r w:rsidRPr="00740EA7">
        <w:rPr>
          <w:rFonts w:ascii="Arial" w:eastAsia="Times New Roman" w:hAnsi="Arial" w:cs="Arial"/>
          <w:b/>
          <w:bCs/>
          <w:spacing w:val="1"/>
          <w:kern w:val="0"/>
          <w:sz w:val="24"/>
          <w:szCs w:val="24"/>
          <w14:ligatures w14:val="none"/>
        </w:rPr>
        <w:t>е</w:t>
      </w:r>
      <w:r w:rsidRPr="00740EA7">
        <w:rPr>
          <w:rFonts w:ascii="Arial" w:eastAsia="Times New Roman" w:hAnsi="Arial" w:cs="Arial"/>
          <w:b/>
          <w:bCs/>
          <w:spacing w:val="-1"/>
          <w:kern w:val="0"/>
          <w:sz w:val="24"/>
          <w:szCs w:val="24"/>
          <w14:ligatures w14:val="none"/>
        </w:rPr>
        <w:t>в</w:t>
      </w:r>
      <w:r w:rsidRPr="00740EA7">
        <w:rPr>
          <w:rFonts w:ascii="Arial" w:eastAsia="Times New Roman" w:hAnsi="Arial" w:cs="Arial"/>
          <w:b/>
          <w:bCs/>
          <w:kern w:val="0"/>
          <w:sz w:val="24"/>
          <w:szCs w:val="24"/>
          <w14:ligatures w14:val="none"/>
        </w:rPr>
        <w:t>о</w:t>
      </w:r>
      <w:proofErr w:type="spellEnd"/>
    </w:p>
    <w:p w14:paraId="33C4B2EB" w14:textId="77777777" w:rsidR="00431E7E" w:rsidRPr="00740EA7" w:rsidRDefault="00431E7E" w:rsidP="00431E7E">
      <w:pPr>
        <w:widowControl w:val="0"/>
        <w:autoSpaceDE w:val="0"/>
        <w:autoSpaceDN w:val="0"/>
        <w:adjustRightInd w:val="0"/>
        <w:spacing w:after="0" w:line="240" w:lineRule="auto"/>
        <w:ind w:left="957"/>
        <w:rPr>
          <w:rFonts w:ascii="Arial" w:eastAsia="Times New Roman" w:hAnsi="Arial" w:cs="Arial"/>
          <w:kern w:val="0"/>
          <w:sz w:val="24"/>
          <w:szCs w:val="24"/>
          <w14:ligatures w14:val="none"/>
        </w:rPr>
      </w:pPr>
      <w:r w:rsidRPr="00740EA7">
        <w:rPr>
          <w:rFonts w:ascii="Arial" w:eastAsia="Times New Roman" w:hAnsi="Arial" w:cs="Arial"/>
          <w:b/>
          <w:bCs/>
          <w:spacing w:val="-1"/>
          <w:kern w:val="0"/>
          <w:sz w:val="24"/>
          <w:szCs w:val="24"/>
          <w14:ligatures w14:val="none"/>
        </w:rPr>
        <w:t>26.12.2024</w:t>
      </w:r>
      <w:r w:rsidRPr="00740EA7">
        <w:rPr>
          <w:rFonts w:ascii="Arial" w:eastAsia="Times New Roman" w:hAnsi="Arial" w:cs="Arial"/>
          <w:b/>
          <w:bCs/>
          <w:kern w:val="0"/>
          <w:sz w:val="24"/>
          <w:szCs w:val="24"/>
          <w14:ligatures w14:val="none"/>
        </w:rPr>
        <w:t xml:space="preserve">                                                   </w:t>
      </w:r>
      <w:r w:rsidRPr="00740EA7">
        <w:rPr>
          <w:rFonts w:ascii="Arial" w:eastAsia="Times New Roman" w:hAnsi="Arial" w:cs="Arial"/>
          <w:b/>
          <w:bCs/>
          <w:spacing w:val="38"/>
          <w:kern w:val="0"/>
          <w:sz w:val="24"/>
          <w:szCs w:val="24"/>
          <w14:ligatures w14:val="none"/>
        </w:rPr>
        <w:t xml:space="preserve"> </w:t>
      </w:r>
      <w:proofErr w:type="spellStart"/>
      <w:r w:rsidRPr="00740EA7">
        <w:rPr>
          <w:rFonts w:ascii="Arial" w:eastAsia="Times New Roman" w:hAnsi="Arial" w:cs="Arial"/>
          <w:b/>
          <w:bCs/>
          <w:kern w:val="0"/>
          <w:sz w:val="24"/>
          <w:szCs w:val="24"/>
          <w14:ligatures w14:val="none"/>
        </w:rPr>
        <w:t>Пр</w:t>
      </w:r>
      <w:r w:rsidRPr="00740EA7">
        <w:rPr>
          <w:rFonts w:ascii="Arial" w:eastAsia="Times New Roman" w:hAnsi="Arial" w:cs="Arial"/>
          <w:b/>
          <w:bCs/>
          <w:spacing w:val="1"/>
          <w:kern w:val="0"/>
          <w:sz w:val="24"/>
          <w:szCs w:val="24"/>
          <w14:ligatures w14:val="none"/>
        </w:rPr>
        <w:t>е</w:t>
      </w:r>
      <w:r w:rsidRPr="00740EA7">
        <w:rPr>
          <w:rFonts w:ascii="Arial" w:eastAsia="Times New Roman" w:hAnsi="Arial" w:cs="Arial"/>
          <w:b/>
          <w:bCs/>
          <w:spacing w:val="-7"/>
          <w:kern w:val="0"/>
          <w:sz w:val="24"/>
          <w:szCs w:val="24"/>
          <w14:ligatures w14:val="none"/>
        </w:rPr>
        <w:t>т</w:t>
      </w:r>
      <w:r w:rsidRPr="00740EA7">
        <w:rPr>
          <w:rFonts w:ascii="Arial" w:eastAsia="Times New Roman" w:hAnsi="Arial" w:cs="Arial"/>
          <w:b/>
          <w:bCs/>
          <w:spacing w:val="1"/>
          <w:kern w:val="0"/>
          <w:sz w:val="24"/>
          <w:szCs w:val="24"/>
          <w14:ligatures w14:val="none"/>
        </w:rPr>
        <w:t>се</w:t>
      </w:r>
      <w:r w:rsidRPr="00740EA7">
        <w:rPr>
          <w:rFonts w:ascii="Arial" w:eastAsia="Times New Roman" w:hAnsi="Arial" w:cs="Arial"/>
          <w:b/>
          <w:bCs/>
          <w:spacing w:val="-1"/>
          <w:kern w:val="0"/>
          <w:sz w:val="24"/>
          <w:szCs w:val="24"/>
          <w14:ligatures w14:val="none"/>
        </w:rPr>
        <w:t>д</w:t>
      </w:r>
      <w:r w:rsidRPr="00740EA7">
        <w:rPr>
          <w:rFonts w:ascii="Arial" w:eastAsia="Times New Roman" w:hAnsi="Arial" w:cs="Arial"/>
          <w:b/>
          <w:bCs/>
          <w:spacing w:val="3"/>
          <w:kern w:val="0"/>
          <w:sz w:val="24"/>
          <w:szCs w:val="24"/>
          <w14:ligatures w14:val="none"/>
        </w:rPr>
        <w:t>а</w:t>
      </w:r>
      <w:r w:rsidRPr="00740EA7">
        <w:rPr>
          <w:rFonts w:ascii="Arial" w:eastAsia="Times New Roman" w:hAnsi="Arial" w:cs="Arial"/>
          <w:b/>
          <w:bCs/>
          <w:spacing w:val="-7"/>
          <w:kern w:val="0"/>
          <w:sz w:val="24"/>
          <w:szCs w:val="24"/>
          <w14:ligatures w14:val="none"/>
        </w:rPr>
        <w:t>т</w:t>
      </w:r>
      <w:r w:rsidRPr="00740EA7">
        <w:rPr>
          <w:rFonts w:ascii="Arial" w:eastAsia="Times New Roman" w:hAnsi="Arial" w:cs="Arial"/>
          <w:b/>
          <w:bCs/>
          <w:spacing w:val="1"/>
          <w:kern w:val="0"/>
          <w:sz w:val="24"/>
          <w:szCs w:val="24"/>
          <w14:ligatures w14:val="none"/>
        </w:rPr>
        <w:t>е</w:t>
      </w:r>
      <w:r w:rsidRPr="00740EA7">
        <w:rPr>
          <w:rFonts w:ascii="Arial" w:eastAsia="Times New Roman" w:hAnsi="Arial" w:cs="Arial"/>
          <w:b/>
          <w:bCs/>
          <w:kern w:val="0"/>
          <w:sz w:val="24"/>
          <w:szCs w:val="24"/>
          <w14:ligatures w14:val="none"/>
        </w:rPr>
        <w:t>л</w:t>
      </w:r>
      <w:proofErr w:type="spellEnd"/>
    </w:p>
    <w:p w14:paraId="1C10A509" w14:textId="77777777" w:rsidR="00431E7E" w:rsidRPr="00740EA7" w:rsidRDefault="00431E7E" w:rsidP="00431E7E">
      <w:pPr>
        <w:widowControl w:val="0"/>
        <w:autoSpaceDE w:val="0"/>
        <w:autoSpaceDN w:val="0"/>
        <w:adjustRightInd w:val="0"/>
        <w:spacing w:after="0" w:line="240" w:lineRule="auto"/>
        <w:ind w:left="957"/>
        <w:rPr>
          <w:rFonts w:ascii="Arial" w:eastAsia="Times New Roman" w:hAnsi="Arial" w:cs="Arial"/>
          <w:kern w:val="0"/>
          <w:sz w:val="24"/>
          <w:szCs w:val="24"/>
          <w14:ligatures w14:val="none"/>
        </w:rPr>
      </w:pPr>
      <w:r w:rsidRPr="00740EA7">
        <w:rPr>
          <w:rFonts w:ascii="Calibri" w:eastAsia="Times New Roman" w:hAnsi="Calibri" w:cs="Times New Roman"/>
          <w:noProof/>
          <w:kern w:val="0"/>
          <w14:ligatures w14:val="none"/>
        </w:rPr>
        <mc:AlternateContent>
          <mc:Choice Requires="wps">
            <w:drawing>
              <wp:anchor distT="0" distB="0" distL="114300" distR="114300" simplePos="0" relativeHeight="251660288" behindDoc="1" locked="0" layoutInCell="0" allowOverlap="1" wp14:anchorId="7A0857A2" wp14:editId="2D16DA90">
                <wp:simplePos x="0" y="0"/>
                <wp:positionH relativeFrom="page">
                  <wp:posOffset>536861</wp:posOffset>
                </wp:positionH>
                <wp:positionV relativeFrom="paragraph">
                  <wp:posOffset>201540</wp:posOffset>
                </wp:positionV>
                <wp:extent cx="6685280" cy="342900"/>
                <wp:effectExtent l="635" t="0" r="635" b="2540"/>
                <wp:wrapNone/>
                <wp:docPr id="798204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280" cy="34290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1062C" id="Rectangle 1" o:spid="_x0000_s1026" style="position:absolute;margin-left:42.25pt;margin-top:15.85pt;width:526.4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" o:allowincell="f" fillcolor="#f8f8f8" stroked="f">
                <v:path arrowok="t"/>
                <w10:wrap anchorx="page"/>
              </v:rect>
            </w:pict>
          </mc:Fallback>
        </mc:AlternateContent>
      </w:r>
      <w:proofErr w:type="spellStart"/>
      <w:r w:rsidRPr="00740EA7">
        <w:rPr>
          <w:rFonts w:ascii="Arial" w:eastAsia="Times New Roman" w:hAnsi="Arial" w:cs="Arial"/>
          <w:b/>
          <w:bCs/>
          <w:kern w:val="0"/>
          <w:sz w:val="24"/>
          <w:szCs w:val="24"/>
          <w14:ligatures w14:val="none"/>
        </w:rPr>
        <w:t>К</w:t>
      </w:r>
      <w:r w:rsidRPr="00740EA7">
        <w:rPr>
          <w:rFonts w:ascii="Arial" w:eastAsia="Times New Roman" w:hAnsi="Arial" w:cs="Arial"/>
          <w:b/>
          <w:bCs/>
          <w:spacing w:val="-1"/>
          <w:kern w:val="0"/>
          <w:sz w:val="24"/>
          <w:szCs w:val="24"/>
          <w14:ligatures w14:val="none"/>
        </w:rPr>
        <w:t>и</w:t>
      </w:r>
      <w:r w:rsidRPr="00740EA7">
        <w:rPr>
          <w:rFonts w:ascii="Arial" w:eastAsia="Times New Roman" w:hAnsi="Arial" w:cs="Arial"/>
          <w:b/>
          <w:bCs/>
          <w:kern w:val="0"/>
          <w:sz w:val="24"/>
          <w:szCs w:val="24"/>
          <w14:ligatures w14:val="none"/>
        </w:rPr>
        <w:t>ч</w:t>
      </w:r>
      <w:r w:rsidRPr="00740EA7">
        <w:rPr>
          <w:rFonts w:ascii="Arial" w:eastAsia="Times New Roman" w:hAnsi="Arial" w:cs="Arial"/>
          <w:b/>
          <w:bCs/>
          <w:spacing w:val="1"/>
          <w:kern w:val="0"/>
          <w:sz w:val="24"/>
          <w:szCs w:val="24"/>
          <w14:ligatures w14:val="none"/>
        </w:rPr>
        <w:t>е</w:t>
      </w:r>
      <w:r w:rsidRPr="00740EA7">
        <w:rPr>
          <w:rFonts w:ascii="Arial" w:eastAsia="Times New Roman" w:hAnsi="Arial" w:cs="Arial"/>
          <w:b/>
          <w:bCs/>
          <w:spacing w:val="-1"/>
          <w:kern w:val="0"/>
          <w:sz w:val="24"/>
          <w:szCs w:val="24"/>
          <w14:ligatures w14:val="none"/>
        </w:rPr>
        <w:t>в</w:t>
      </w:r>
      <w:r w:rsidRPr="00740EA7">
        <w:rPr>
          <w:rFonts w:ascii="Arial" w:eastAsia="Times New Roman" w:hAnsi="Arial" w:cs="Arial"/>
          <w:b/>
          <w:bCs/>
          <w:kern w:val="0"/>
          <w:sz w:val="24"/>
          <w:szCs w:val="24"/>
          <w14:ligatures w14:val="none"/>
        </w:rPr>
        <w:t>о</w:t>
      </w:r>
      <w:proofErr w:type="spellEnd"/>
      <w:r w:rsidRPr="00740EA7">
        <w:rPr>
          <w:rFonts w:ascii="Arial" w:eastAsia="Times New Roman" w:hAnsi="Arial" w:cs="Arial"/>
          <w:b/>
          <w:bCs/>
          <w:kern w:val="0"/>
          <w:sz w:val="24"/>
          <w:szCs w:val="24"/>
          <w14:ligatures w14:val="none"/>
        </w:rPr>
        <w:t xml:space="preserve">                                                            </w:t>
      </w:r>
      <w:r w:rsidRPr="00740EA7">
        <w:rPr>
          <w:rFonts w:ascii="Arial" w:eastAsia="Times New Roman" w:hAnsi="Arial" w:cs="Arial"/>
          <w:b/>
          <w:bCs/>
          <w:spacing w:val="37"/>
          <w:kern w:val="0"/>
          <w:sz w:val="24"/>
          <w:szCs w:val="24"/>
          <w14:ligatures w14:val="none"/>
        </w:rPr>
        <w:t xml:space="preserve"> </w:t>
      </w:r>
      <w:proofErr w:type="spellStart"/>
      <w:r w:rsidRPr="00740EA7">
        <w:rPr>
          <w:rFonts w:ascii="Arial" w:eastAsia="Times New Roman" w:hAnsi="Arial" w:cs="Arial"/>
          <w:b/>
          <w:bCs/>
          <w:spacing w:val="-5"/>
          <w:kern w:val="0"/>
          <w:sz w:val="24"/>
          <w:szCs w:val="24"/>
          <w14:ligatures w14:val="none"/>
        </w:rPr>
        <w:t>С</w:t>
      </w:r>
      <w:r w:rsidRPr="00740EA7">
        <w:rPr>
          <w:rFonts w:ascii="Arial" w:eastAsia="Times New Roman" w:hAnsi="Arial" w:cs="Arial"/>
          <w:b/>
          <w:bCs/>
          <w:spacing w:val="-4"/>
          <w:kern w:val="0"/>
          <w:sz w:val="24"/>
          <w:szCs w:val="24"/>
          <w14:ligatures w14:val="none"/>
        </w:rPr>
        <w:t>ке</w:t>
      </w:r>
      <w:r w:rsidRPr="00740EA7">
        <w:rPr>
          <w:rFonts w:ascii="Arial" w:eastAsia="Times New Roman" w:hAnsi="Arial" w:cs="Arial"/>
          <w:b/>
          <w:bCs/>
          <w:spacing w:val="-6"/>
          <w:kern w:val="0"/>
          <w:sz w:val="24"/>
          <w:szCs w:val="24"/>
          <w14:ligatures w14:val="none"/>
        </w:rPr>
        <w:t>н</w:t>
      </w:r>
      <w:r w:rsidRPr="00740EA7">
        <w:rPr>
          <w:rFonts w:ascii="Arial" w:eastAsia="Times New Roman" w:hAnsi="Arial" w:cs="Arial"/>
          <w:b/>
          <w:bCs/>
          <w:spacing w:val="-8"/>
          <w:kern w:val="0"/>
          <w:sz w:val="24"/>
          <w:szCs w:val="24"/>
          <w14:ligatures w14:val="none"/>
        </w:rPr>
        <w:t>д</w:t>
      </w:r>
      <w:r w:rsidRPr="00740EA7">
        <w:rPr>
          <w:rFonts w:ascii="Arial" w:eastAsia="Times New Roman" w:hAnsi="Arial" w:cs="Arial"/>
          <w:b/>
          <w:bCs/>
          <w:spacing w:val="-4"/>
          <w:kern w:val="0"/>
          <w:sz w:val="24"/>
          <w:szCs w:val="24"/>
          <w14:ligatures w14:val="none"/>
        </w:rPr>
        <w:t>е</w:t>
      </w:r>
      <w:r w:rsidRPr="00740EA7">
        <w:rPr>
          <w:rFonts w:ascii="Arial" w:eastAsia="Times New Roman" w:hAnsi="Arial" w:cs="Arial"/>
          <w:b/>
          <w:bCs/>
          <w:kern w:val="0"/>
          <w:sz w:val="24"/>
          <w:szCs w:val="24"/>
          <w14:ligatures w14:val="none"/>
        </w:rPr>
        <w:t>р</w:t>
      </w:r>
      <w:proofErr w:type="spellEnd"/>
      <w:r w:rsidRPr="00740EA7">
        <w:rPr>
          <w:rFonts w:ascii="Arial" w:eastAsia="Times New Roman" w:hAnsi="Arial" w:cs="Arial"/>
          <w:b/>
          <w:bCs/>
          <w:spacing w:val="-7"/>
          <w:kern w:val="0"/>
          <w:sz w:val="24"/>
          <w:szCs w:val="24"/>
          <w14:ligatures w14:val="none"/>
        </w:rPr>
        <w:t xml:space="preserve"> </w:t>
      </w:r>
      <w:proofErr w:type="spellStart"/>
      <w:r w:rsidRPr="00740EA7">
        <w:rPr>
          <w:rFonts w:ascii="Arial" w:eastAsia="Times New Roman" w:hAnsi="Arial" w:cs="Arial"/>
          <w:b/>
          <w:bCs/>
          <w:spacing w:val="-12"/>
          <w:kern w:val="0"/>
          <w:sz w:val="24"/>
          <w:szCs w:val="24"/>
          <w14:ligatures w14:val="none"/>
        </w:rPr>
        <w:t>Џ</w:t>
      </w:r>
      <w:r w:rsidRPr="00740EA7">
        <w:rPr>
          <w:rFonts w:ascii="Arial" w:eastAsia="Times New Roman" w:hAnsi="Arial" w:cs="Arial"/>
          <w:b/>
          <w:bCs/>
          <w:spacing w:val="-4"/>
          <w:kern w:val="0"/>
          <w:sz w:val="24"/>
          <w:szCs w:val="24"/>
          <w14:ligatures w14:val="none"/>
        </w:rPr>
        <w:t>а</w:t>
      </w:r>
      <w:r w:rsidRPr="00740EA7">
        <w:rPr>
          <w:rFonts w:ascii="Arial" w:eastAsia="Times New Roman" w:hAnsi="Arial" w:cs="Arial"/>
          <w:b/>
          <w:bCs/>
          <w:spacing w:val="-2"/>
          <w:kern w:val="0"/>
          <w:sz w:val="24"/>
          <w:szCs w:val="24"/>
          <w14:ligatures w14:val="none"/>
        </w:rPr>
        <w:t>б</w:t>
      </w:r>
      <w:r w:rsidRPr="00740EA7">
        <w:rPr>
          <w:rFonts w:ascii="Arial" w:eastAsia="Times New Roman" w:hAnsi="Arial" w:cs="Arial"/>
          <w:b/>
          <w:bCs/>
          <w:spacing w:val="-8"/>
          <w:kern w:val="0"/>
          <w:sz w:val="24"/>
          <w:szCs w:val="24"/>
          <w14:ligatures w14:val="none"/>
        </w:rPr>
        <w:t>и</w:t>
      </w:r>
      <w:r w:rsidRPr="00740EA7">
        <w:rPr>
          <w:rFonts w:ascii="Arial" w:eastAsia="Times New Roman" w:hAnsi="Arial" w:cs="Arial"/>
          <w:b/>
          <w:bCs/>
          <w:spacing w:val="-3"/>
          <w:kern w:val="0"/>
          <w:sz w:val="24"/>
          <w:szCs w:val="24"/>
          <w14:ligatures w14:val="none"/>
        </w:rPr>
        <w:t>р</w:t>
      </w:r>
      <w:r w:rsidRPr="00740EA7">
        <w:rPr>
          <w:rFonts w:ascii="Arial" w:eastAsia="Times New Roman" w:hAnsi="Arial" w:cs="Arial"/>
          <w:b/>
          <w:bCs/>
          <w:kern w:val="0"/>
          <w:sz w:val="24"/>
          <w:szCs w:val="24"/>
          <w14:ligatures w14:val="none"/>
        </w:rPr>
        <w:t>и</w:t>
      </w:r>
      <w:proofErr w:type="spellEnd"/>
    </w:p>
    <w:p w14:paraId="0BB2DFFB" w14:textId="77777777" w:rsidR="00431E7E" w:rsidRPr="00C37E60" w:rsidRDefault="00431E7E" w:rsidP="00281D68">
      <w:pPr>
        <w:ind w:left="360"/>
      </w:pPr>
    </w:p>
    <w:sectPr w:rsidR="00431E7E" w:rsidRPr="00C37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6167F"/>
    <w:multiLevelType w:val="multilevel"/>
    <w:tmpl w:val="5FF8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E65FA"/>
    <w:multiLevelType w:val="multilevel"/>
    <w:tmpl w:val="0926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627017">
    <w:abstractNumId w:val="1"/>
  </w:num>
  <w:num w:numId="2" w16cid:durableId="50274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69"/>
    <w:rsid w:val="00121623"/>
    <w:rsid w:val="001F537A"/>
    <w:rsid w:val="00281D68"/>
    <w:rsid w:val="00302DD8"/>
    <w:rsid w:val="00431E7E"/>
    <w:rsid w:val="004760E7"/>
    <w:rsid w:val="004A75E3"/>
    <w:rsid w:val="004B2259"/>
    <w:rsid w:val="005E7395"/>
    <w:rsid w:val="006D3D95"/>
    <w:rsid w:val="00741B05"/>
    <w:rsid w:val="007B4655"/>
    <w:rsid w:val="009D6B6E"/>
    <w:rsid w:val="00A51E31"/>
    <w:rsid w:val="00A528BD"/>
    <w:rsid w:val="00A65295"/>
    <w:rsid w:val="00A739D5"/>
    <w:rsid w:val="00A73CB1"/>
    <w:rsid w:val="00AA45A9"/>
    <w:rsid w:val="00AF7A38"/>
    <w:rsid w:val="00B364C4"/>
    <w:rsid w:val="00B96670"/>
    <w:rsid w:val="00BB17B2"/>
    <w:rsid w:val="00BE672A"/>
    <w:rsid w:val="00C37E60"/>
    <w:rsid w:val="00C94ED8"/>
    <w:rsid w:val="00C9562A"/>
    <w:rsid w:val="00CB12D2"/>
    <w:rsid w:val="00CC3165"/>
    <w:rsid w:val="00D24E2C"/>
    <w:rsid w:val="00E51F0F"/>
    <w:rsid w:val="00E7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B59C"/>
  <w15:chartTrackingRefBased/>
  <w15:docId w15:val="{04CF74A3-2B35-44C4-9A41-D8ADA528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C69"/>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1038">
      <w:bodyDiv w:val="1"/>
      <w:marLeft w:val="0"/>
      <w:marRight w:val="0"/>
      <w:marTop w:val="0"/>
      <w:marBottom w:val="0"/>
      <w:divBdr>
        <w:top w:val="none" w:sz="0" w:space="0" w:color="auto"/>
        <w:left w:val="none" w:sz="0" w:space="0" w:color="auto"/>
        <w:bottom w:val="none" w:sz="0" w:space="0" w:color="auto"/>
        <w:right w:val="none" w:sz="0" w:space="0" w:color="auto"/>
      </w:divBdr>
    </w:div>
    <w:div w:id="53816189">
      <w:bodyDiv w:val="1"/>
      <w:marLeft w:val="0"/>
      <w:marRight w:val="0"/>
      <w:marTop w:val="0"/>
      <w:marBottom w:val="0"/>
      <w:divBdr>
        <w:top w:val="none" w:sz="0" w:space="0" w:color="auto"/>
        <w:left w:val="none" w:sz="0" w:space="0" w:color="auto"/>
        <w:bottom w:val="none" w:sz="0" w:space="0" w:color="auto"/>
        <w:right w:val="none" w:sz="0" w:space="0" w:color="auto"/>
      </w:divBdr>
    </w:div>
    <w:div w:id="100036024">
      <w:bodyDiv w:val="1"/>
      <w:marLeft w:val="0"/>
      <w:marRight w:val="0"/>
      <w:marTop w:val="0"/>
      <w:marBottom w:val="0"/>
      <w:divBdr>
        <w:top w:val="none" w:sz="0" w:space="0" w:color="auto"/>
        <w:left w:val="none" w:sz="0" w:space="0" w:color="auto"/>
        <w:bottom w:val="none" w:sz="0" w:space="0" w:color="auto"/>
        <w:right w:val="none" w:sz="0" w:space="0" w:color="auto"/>
      </w:divBdr>
    </w:div>
    <w:div w:id="105124472">
      <w:bodyDiv w:val="1"/>
      <w:marLeft w:val="0"/>
      <w:marRight w:val="0"/>
      <w:marTop w:val="0"/>
      <w:marBottom w:val="0"/>
      <w:divBdr>
        <w:top w:val="none" w:sz="0" w:space="0" w:color="auto"/>
        <w:left w:val="none" w:sz="0" w:space="0" w:color="auto"/>
        <w:bottom w:val="none" w:sz="0" w:space="0" w:color="auto"/>
        <w:right w:val="none" w:sz="0" w:space="0" w:color="auto"/>
      </w:divBdr>
    </w:div>
    <w:div w:id="124354402">
      <w:bodyDiv w:val="1"/>
      <w:marLeft w:val="0"/>
      <w:marRight w:val="0"/>
      <w:marTop w:val="0"/>
      <w:marBottom w:val="0"/>
      <w:divBdr>
        <w:top w:val="none" w:sz="0" w:space="0" w:color="auto"/>
        <w:left w:val="none" w:sz="0" w:space="0" w:color="auto"/>
        <w:bottom w:val="none" w:sz="0" w:space="0" w:color="auto"/>
        <w:right w:val="none" w:sz="0" w:space="0" w:color="auto"/>
      </w:divBdr>
    </w:div>
    <w:div w:id="151877226">
      <w:bodyDiv w:val="1"/>
      <w:marLeft w:val="0"/>
      <w:marRight w:val="0"/>
      <w:marTop w:val="0"/>
      <w:marBottom w:val="0"/>
      <w:divBdr>
        <w:top w:val="none" w:sz="0" w:space="0" w:color="auto"/>
        <w:left w:val="none" w:sz="0" w:space="0" w:color="auto"/>
        <w:bottom w:val="none" w:sz="0" w:space="0" w:color="auto"/>
        <w:right w:val="none" w:sz="0" w:space="0" w:color="auto"/>
      </w:divBdr>
    </w:div>
    <w:div w:id="189926386">
      <w:bodyDiv w:val="1"/>
      <w:marLeft w:val="0"/>
      <w:marRight w:val="0"/>
      <w:marTop w:val="0"/>
      <w:marBottom w:val="0"/>
      <w:divBdr>
        <w:top w:val="none" w:sz="0" w:space="0" w:color="auto"/>
        <w:left w:val="none" w:sz="0" w:space="0" w:color="auto"/>
        <w:bottom w:val="none" w:sz="0" w:space="0" w:color="auto"/>
        <w:right w:val="none" w:sz="0" w:space="0" w:color="auto"/>
      </w:divBdr>
    </w:div>
    <w:div w:id="290980395">
      <w:bodyDiv w:val="1"/>
      <w:marLeft w:val="0"/>
      <w:marRight w:val="0"/>
      <w:marTop w:val="0"/>
      <w:marBottom w:val="0"/>
      <w:divBdr>
        <w:top w:val="none" w:sz="0" w:space="0" w:color="auto"/>
        <w:left w:val="none" w:sz="0" w:space="0" w:color="auto"/>
        <w:bottom w:val="none" w:sz="0" w:space="0" w:color="auto"/>
        <w:right w:val="none" w:sz="0" w:space="0" w:color="auto"/>
      </w:divBdr>
    </w:div>
    <w:div w:id="297078016">
      <w:bodyDiv w:val="1"/>
      <w:marLeft w:val="0"/>
      <w:marRight w:val="0"/>
      <w:marTop w:val="0"/>
      <w:marBottom w:val="0"/>
      <w:divBdr>
        <w:top w:val="none" w:sz="0" w:space="0" w:color="auto"/>
        <w:left w:val="none" w:sz="0" w:space="0" w:color="auto"/>
        <w:bottom w:val="none" w:sz="0" w:space="0" w:color="auto"/>
        <w:right w:val="none" w:sz="0" w:space="0" w:color="auto"/>
      </w:divBdr>
    </w:div>
    <w:div w:id="344016035">
      <w:bodyDiv w:val="1"/>
      <w:marLeft w:val="0"/>
      <w:marRight w:val="0"/>
      <w:marTop w:val="0"/>
      <w:marBottom w:val="0"/>
      <w:divBdr>
        <w:top w:val="none" w:sz="0" w:space="0" w:color="auto"/>
        <w:left w:val="none" w:sz="0" w:space="0" w:color="auto"/>
        <w:bottom w:val="none" w:sz="0" w:space="0" w:color="auto"/>
        <w:right w:val="none" w:sz="0" w:space="0" w:color="auto"/>
      </w:divBdr>
    </w:div>
    <w:div w:id="347677192">
      <w:bodyDiv w:val="1"/>
      <w:marLeft w:val="0"/>
      <w:marRight w:val="0"/>
      <w:marTop w:val="0"/>
      <w:marBottom w:val="0"/>
      <w:divBdr>
        <w:top w:val="none" w:sz="0" w:space="0" w:color="auto"/>
        <w:left w:val="none" w:sz="0" w:space="0" w:color="auto"/>
        <w:bottom w:val="none" w:sz="0" w:space="0" w:color="auto"/>
        <w:right w:val="none" w:sz="0" w:space="0" w:color="auto"/>
      </w:divBdr>
    </w:div>
    <w:div w:id="349375043">
      <w:bodyDiv w:val="1"/>
      <w:marLeft w:val="0"/>
      <w:marRight w:val="0"/>
      <w:marTop w:val="0"/>
      <w:marBottom w:val="0"/>
      <w:divBdr>
        <w:top w:val="none" w:sz="0" w:space="0" w:color="auto"/>
        <w:left w:val="none" w:sz="0" w:space="0" w:color="auto"/>
        <w:bottom w:val="none" w:sz="0" w:space="0" w:color="auto"/>
        <w:right w:val="none" w:sz="0" w:space="0" w:color="auto"/>
      </w:divBdr>
    </w:div>
    <w:div w:id="415171118">
      <w:bodyDiv w:val="1"/>
      <w:marLeft w:val="0"/>
      <w:marRight w:val="0"/>
      <w:marTop w:val="0"/>
      <w:marBottom w:val="0"/>
      <w:divBdr>
        <w:top w:val="none" w:sz="0" w:space="0" w:color="auto"/>
        <w:left w:val="none" w:sz="0" w:space="0" w:color="auto"/>
        <w:bottom w:val="none" w:sz="0" w:space="0" w:color="auto"/>
        <w:right w:val="none" w:sz="0" w:space="0" w:color="auto"/>
      </w:divBdr>
      <w:divsChild>
        <w:div w:id="969670960">
          <w:marLeft w:val="0"/>
          <w:marRight w:val="0"/>
          <w:marTop w:val="0"/>
          <w:marBottom w:val="0"/>
          <w:divBdr>
            <w:top w:val="none" w:sz="0" w:space="0" w:color="auto"/>
            <w:left w:val="none" w:sz="0" w:space="0" w:color="auto"/>
            <w:bottom w:val="none" w:sz="0" w:space="0" w:color="auto"/>
            <w:right w:val="none" w:sz="0" w:space="0" w:color="auto"/>
          </w:divBdr>
          <w:divsChild>
            <w:div w:id="2022320492">
              <w:marLeft w:val="0"/>
              <w:marRight w:val="0"/>
              <w:marTop w:val="0"/>
              <w:marBottom w:val="0"/>
              <w:divBdr>
                <w:top w:val="none" w:sz="0" w:space="0" w:color="auto"/>
                <w:left w:val="none" w:sz="0" w:space="0" w:color="auto"/>
                <w:bottom w:val="none" w:sz="0" w:space="0" w:color="auto"/>
                <w:right w:val="none" w:sz="0" w:space="0" w:color="auto"/>
              </w:divBdr>
              <w:divsChild>
                <w:div w:id="1631132680">
                  <w:marLeft w:val="0"/>
                  <w:marRight w:val="0"/>
                  <w:marTop w:val="0"/>
                  <w:marBottom w:val="0"/>
                  <w:divBdr>
                    <w:top w:val="none" w:sz="0" w:space="0" w:color="auto"/>
                    <w:left w:val="none" w:sz="0" w:space="0" w:color="auto"/>
                    <w:bottom w:val="none" w:sz="0" w:space="0" w:color="auto"/>
                    <w:right w:val="none" w:sz="0" w:space="0" w:color="auto"/>
                  </w:divBdr>
                  <w:divsChild>
                    <w:div w:id="11694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0166">
      <w:bodyDiv w:val="1"/>
      <w:marLeft w:val="0"/>
      <w:marRight w:val="0"/>
      <w:marTop w:val="0"/>
      <w:marBottom w:val="0"/>
      <w:divBdr>
        <w:top w:val="none" w:sz="0" w:space="0" w:color="auto"/>
        <w:left w:val="none" w:sz="0" w:space="0" w:color="auto"/>
        <w:bottom w:val="none" w:sz="0" w:space="0" w:color="auto"/>
        <w:right w:val="none" w:sz="0" w:space="0" w:color="auto"/>
      </w:divBdr>
    </w:div>
    <w:div w:id="459496898">
      <w:bodyDiv w:val="1"/>
      <w:marLeft w:val="0"/>
      <w:marRight w:val="0"/>
      <w:marTop w:val="0"/>
      <w:marBottom w:val="0"/>
      <w:divBdr>
        <w:top w:val="none" w:sz="0" w:space="0" w:color="auto"/>
        <w:left w:val="none" w:sz="0" w:space="0" w:color="auto"/>
        <w:bottom w:val="none" w:sz="0" w:space="0" w:color="auto"/>
        <w:right w:val="none" w:sz="0" w:space="0" w:color="auto"/>
      </w:divBdr>
    </w:div>
    <w:div w:id="466626528">
      <w:bodyDiv w:val="1"/>
      <w:marLeft w:val="0"/>
      <w:marRight w:val="0"/>
      <w:marTop w:val="0"/>
      <w:marBottom w:val="0"/>
      <w:divBdr>
        <w:top w:val="none" w:sz="0" w:space="0" w:color="auto"/>
        <w:left w:val="none" w:sz="0" w:space="0" w:color="auto"/>
        <w:bottom w:val="none" w:sz="0" w:space="0" w:color="auto"/>
        <w:right w:val="none" w:sz="0" w:space="0" w:color="auto"/>
      </w:divBdr>
    </w:div>
    <w:div w:id="484784650">
      <w:bodyDiv w:val="1"/>
      <w:marLeft w:val="0"/>
      <w:marRight w:val="0"/>
      <w:marTop w:val="0"/>
      <w:marBottom w:val="0"/>
      <w:divBdr>
        <w:top w:val="none" w:sz="0" w:space="0" w:color="auto"/>
        <w:left w:val="none" w:sz="0" w:space="0" w:color="auto"/>
        <w:bottom w:val="none" w:sz="0" w:space="0" w:color="auto"/>
        <w:right w:val="none" w:sz="0" w:space="0" w:color="auto"/>
      </w:divBdr>
    </w:div>
    <w:div w:id="491483237">
      <w:bodyDiv w:val="1"/>
      <w:marLeft w:val="0"/>
      <w:marRight w:val="0"/>
      <w:marTop w:val="0"/>
      <w:marBottom w:val="0"/>
      <w:divBdr>
        <w:top w:val="none" w:sz="0" w:space="0" w:color="auto"/>
        <w:left w:val="none" w:sz="0" w:space="0" w:color="auto"/>
        <w:bottom w:val="none" w:sz="0" w:space="0" w:color="auto"/>
        <w:right w:val="none" w:sz="0" w:space="0" w:color="auto"/>
      </w:divBdr>
    </w:div>
    <w:div w:id="584415959">
      <w:bodyDiv w:val="1"/>
      <w:marLeft w:val="0"/>
      <w:marRight w:val="0"/>
      <w:marTop w:val="0"/>
      <w:marBottom w:val="0"/>
      <w:divBdr>
        <w:top w:val="none" w:sz="0" w:space="0" w:color="auto"/>
        <w:left w:val="none" w:sz="0" w:space="0" w:color="auto"/>
        <w:bottom w:val="none" w:sz="0" w:space="0" w:color="auto"/>
        <w:right w:val="none" w:sz="0" w:space="0" w:color="auto"/>
      </w:divBdr>
    </w:div>
    <w:div w:id="619337417">
      <w:bodyDiv w:val="1"/>
      <w:marLeft w:val="0"/>
      <w:marRight w:val="0"/>
      <w:marTop w:val="0"/>
      <w:marBottom w:val="0"/>
      <w:divBdr>
        <w:top w:val="none" w:sz="0" w:space="0" w:color="auto"/>
        <w:left w:val="none" w:sz="0" w:space="0" w:color="auto"/>
        <w:bottom w:val="none" w:sz="0" w:space="0" w:color="auto"/>
        <w:right w:val="none" w:sz="0" w:space="0" w:color="auto"/>
      </w:divBdr>
    </w:div>
    <w:div w:id="650403599">
      <w:bodyDiv w:val="1"/>
      <w:marLeft w:val="0"/>
      <w:marRight w:val="0"/>
      <w:marTop w:val="0"/>
      <w:marBottom w:val="0"/>
      <w:divBdr>
        <w:top w:val="none" w:sz="0" w:space="0" w:color="auto"/>
        <w:left w:val="none" w:sz="0" w:space="0" w:color="auto"/>
        <w:bottom w:val="none" w:sz="0" w:space="0" w:color="auto"/>
        <w:right w:val="none" w:sz="0" w:space="0" w:color="auto"/>
      </w:divBdr>
    </w:div>
    <w:div w:id="665019126">
      <w:bodyDiv w:val="1"/>
      <w:marLeft w:val="0"/>
      <w:marRight w:val="0"/>
      <w:marTop w:val="0"/>
      <w:marBottom w:val="0"/>
      <w:divBdr>
        <w:top w:val="none" w:sz="0" w:space="0" w:color="auto"/>
        <w:left w:val="none" w:sz="0" w:space="0" w:color="auto"/>
        <w:bottom w:val="none" w:sz="0" w:space="0" w:color="auto"/>
        <w:right w:val="none" w:sz="0" w:space="0" w:color="auto"/>
      </w:divBdr>
    </w:div>
    <w:div w:id="679697089">
      <w:bodyDiv w:val="1"/>
      <w:marLeft w:val="0"/>
      <w:marRight w:val="0"/>
      <w:marTop w:val="0"/>
      <w:marBottom w:val="0"/>
      <w:divBdr>
        <w:top w:val="none" w:sz="0" w:space="0" w:color="auto"/>
        <w:left w:val="none" w:sz="0" w:space="0" w:color="auto"/>
        <w:bottom w:val="none" w:sz="0" w:space="0" w:color="auto"/>
        <w:right w:val="none" w:sz="0" w:space="0" w:color="auto"/>
      </w:divBdr>
    </w:div>
    <w:div w:id="690424200">
      <w:bodyDiv w:val="1"/>
      <w:marLeft w:val="0"/>
      <w:marRight w:val="0"/>
      <w:marTop w:val="0"/>
      <w:marBottom w:val="0"/>
      <w:divBdr>
        <w:top w:val="none" w:sz="0" w:space="0" w:color="auto"/>
        <w:left w:val="none" w:sz="0" w:space="0" w:color="auto"/>
        <w:bottom w:val="none" w:sz="0" w:space="0" w:color="auto"/>
        <w:right w:val="none" w:sz="0" w:space="0" w:color="auto"/>
      </w:divBdr>
      <w:divsChild>
        <w:div w:id="552696695">
          <w:marLeft w:val="0"/>
          <w:marRight w:val="0"/>
          <w:marTop w:val="0"/>
          <w:marBottom w:val="0"/>
          <w:divBdr>
            <w:top w:val="none" w:sz="0" w:space="0" w:color="auto"/>
            <w:left w:val="none" w:sz="0" w:space="0" w:color="auto"/>
            <w:bottom w:val="none" w:sz="0" w:space="0" w:color="auto"/>
            <w:right w:val="none" w:sz="0" w:space="0" w:color="auto"/>
          </w:divBdr>
          <w:divsChild>
            <w:div w:id="617373750">
              <w:marLeft w:val="0"/>
              <w:marRight w:val="0"/>
              <w:marTop w:val="0"/>
              <w:marBottom w:val="0"/>
              <w:divBdr>
                <w:top w:val="none" w:sz="0" w:space="0" w:color="auto"/>
                <w:left w:val="none" w:sz="0" w:space="0" w:color="auto"/>
                <w:bottom w:val="none" w:sz="0" w:space="0" w:color="auto"/>
                <w:right w:val="none" w:sz="0" w:space="0" w:color="auto"/>
              </w:divBdr>
              <w:divsChild>
                <w:div w:id="1422216575">
                  <w:marLeft w:val="0"/>
                  <w:marRight w:val="0"/>
                  <w:marTop w:val="0"/>
                  <w:marBottom w:val="0"/>
                  <w:divBdr>
                    <w:top w:val="none" w:sz="0" w:space="0" w:color="auto"/>
                    <w:left w:val="none" w:sz="0" w:space="0" w:color="auto"/>
                    <w:bottom w:val="none" w:sz="0" w:space="0" w:color="auto"/>
                    <w:right w:val="none" w:sz="0" w:space="0" w:color="auto"/>
                  </w:divBdr>
                  <w:divsChild>
                    <w:div w:id="5231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7265">
      <w:bodyDiv w:val="1"/>
      <w:marLeft w:val="0"/>
      <w:marRight w:val="0"/>
      <w:marTop w:val="0"/>
      <w:marBottom w:val="0"/>
      <w:divBdr>
        <w:top w:val="none" w:sz="0" w:space="0" w:color="auto"/>
        <w:left w:val="none" w:sz="0" w:space="0" w:color="auto"/>
        <w:bottom w:val="none" w:sz="0" w:space="0" w:color="auto"/>
        <w:right w:val="none" w:sz="0" w:space="0" w:color="auto"/>
      </w:divBdr>
    </w:div>
    <w:div w:id="707217097">
      <w:bodyDiv w:val="1"/>
      <w:marLeft w:val="0"/>
      <w:marRight w:val="0"/>
      <w:marTop w:val="0"/>
      <w:marBottom w:val="0"/>
      <w:divBdr>
        <w:top w:val="none" w:sz="0" w:space="0" w:color="auto"/>
        <w:left w:val="none" w:sz="0" w:space="0" w:color="auto"/>
        <w:bottom w:val="none" w:sz="0" w:space="0" w:color="auto"/>
        <w:right w:val="none" w:sz="0" w:space="0" w:color="auto"/>
      </w:divBdr>
    </w:div>
    <w:div w:id="737747381">
      <w:bodyDiv w:val="1"/>
      <w:marLeft w:val="0"/>
      <w:marRight w:val="0"/>
      <w:marTop w:val="0"/>
      <w:marBottom w:val="0"/>
      <w:divBdr>
        <w:top w:val="none" w:sz="0" w:space="0" w:color="auto"/>
        <w:left w:val="none" w:sz="0" w:space="0" w:color="auto"/>
        <w:bottom w:val="none" w:sz="0" w:space="0" w:color="auto"/>
        <w:right w:val="none" w:sz="0" w:space="0" w:color="auto"/>
      </w:divBdr>
    </w:div>
    <w:div w:id="766122418">
      <w:bodyDiv w:val="1"/>
      <w:marLeft w:val="0"/>
      <w:marRight w:val="0"/>
      <w:marTop w:val="0"/>
      <w:marBottom w:val="0"/>
      <w:divBdr>
        <w:top w:val="none" w:sz="0" w:space="0" w:color="auto"/>
        <w:left w:val="none" w:sz="0" w:space="0" w:color="auto"/>
        <w:bottom w:val="none" w:sz="0" w:space="0" w:color="auto"/>
        <w:right w:val="none" w:sz="0" w:space="0" w:color="auto"/>
      </w:divBdr>
    </w:div>
    <w:div w:id="779421426">
      <w:bodyDiv w:val="1"/>
      <w:marLeft w:val="0"/>
      <w:marRight w:val="0"/>
      <w:marTop w:val="0"/>
      <w:marBottom w:val="0"/>
      <w:divBdr>
        <w:top w:val="none" w:sz="0" w:space="0" w:color="auto"/>
        <w:left w:val="none" w:sz="0" w:space="0" w:color="auto"/>
        <w:bottom w:val="none" w:sz="0" w:space="0" w:color="auto"/>
        <w:right w:val="none" w:sz="0" w:space="0" w:color="auto"/>
      </w:divBdr>
    </w:div>
    <w:div w:id="826480604">
      <w:bodyDiv w:val="1"/>
      <w:marLeft w:val="0"/>
      <w:marRight w:val="0"/>
      <w:marTop w:val="0"/>
      <w:marBottom w:val="0"/>
      <w:divBdr>
        <w:top w:val="none" w:sz="0" w:space="0" w:color="auto"/>
        <w:left w:val="none" w:sz="0" w:space="0" w:color="auto"/>
        <w:bottom w:val="none" w:sz="0" w:space="0" w:color="auto"/>
        <w:right w:val="none" w:sz="0" w:space="0" w:color="auto"/>
      </w:divBdr>
    </w:div>
    <w:div w:id="850489648">
      <w:bodyDiv w:val="1"/>
      <w:marLeft w:val="0"/>
      <w:marRight w:val="0"/>
      <w:marTop w:val="0"/>
      <w:marBottom w:val="0"/>
      <w:divBdr>
        <w:top w:val="none" w:sz="0" w:space="0" w:color="auto"/>
        <w:left w:val="none" w:sz="0" w:space="0" w:color="auto"/>
        <w:bottom w:val="none" w:sz="0" w:space="0" w:color="auto"/>
        <w:right w:val="none" w:sz="0" w:space="0" w:color="auto"/>
      </w:divBdr>
    </w:div>
    <w:div w:id="884490068">
      <w:bodyDiv w:val="1"/>
      <w:marLeft w:val="0"/>
      <w:marRight w:val="0"/>
      <w:marTop w:val="0"/>
      <w:marBottom w:val="0"/>
      <w:divBdr>
        <w:top w:val="none" w:sz="0" w:space="0" w:color="auto"/>
        <w:left w:val="none" w:sz="0" w:space="0" w:color="auto"/>
        <w:bottom w:val="none" w:sz="0" w:space="0" w:color="auto"/>
        <w:right w:val="none" w:sz="0" w:space="0" w:color="auto"/>
      </w:divBdr>
    </w:div>
    <w:div w:id="917326968">
      <w:bodyDiv w:val="1"/>
      <w:marLeft w:val="0"/>
      <w:marRight w:val="0"/>
      <w:marTop w:val="0"/>
      <w:marBottom w:val="0"/>
      <w:divBdr>
        <w:top w:val="none" w:sz="0" w:space="0" w:color="auto"/>
        <w:left w:val="none" w:sz="0" w:space="0" w:color="auto"/>
        <w:bottom w:val="none" w:sz="0" w:space="0" w:color="auto"/>
        <w:right w:val="none" w:sz="0" w:space="0" w:color="auto"/>
      </w:divBdr>
    </w:div>
    <w:div w:id="940910989">
      <w:bodyDiv w:val="1"/>
      <w:marLeft w:val="0"/>
      <w:marRight w:val="0"/>
      <w:marTop w:val="0"/>
      <w:marBottom w:val="0"/>
      <w:divBdr>
        <w:top w:val="none" w:sz="0" w:space="0" w:color="auto"/>
        <w:left w:val="none" w:sz="0" w:space="0" w:color="auto"/>
        <w:bottom w:val="none" w:sz="0" w:space="0" w:color="auto"/>
        <w:right w:val="none" w:sz="0" w:space="0" w:color="auto"/>
      </w:divBdr>
    </w:div>
    <w:div w:id="983924166">
      <w:bodyDiv w:val="1"/>
      <w:marLeft w:val="0"/>
      <w:marRight w:val="0"/>
      <w:marTop w:val="0"/>
      <w:marBottom w:val="0"/>
      <w:divBdr>
        <w:top w:val="none" w:sz="0" w:space="0" w:color="auto"/>
        <w:left w:val="none" w:sz="0" w:space="0" w:color="auto"/>
        <w:bottom w:val="none" w:sz="0" w:space="0" w:color="auto"/>
        <w:right w:val="none" w:sz="0" w:space="0" w:color="auto"/>
      </w:divBdr>
    </w:div>
    <w:div w:id="986056035">
      <w:bodyDiv w:val="1"/>
      <w:marLeft w:val="0"/>
      <w:marRight w:val="0"/>
      <w:marTop w:val="0"/>
      <w:marBottom w:val="0"/>
      <w:divBdr>
        <w:top w:val="none" w:sz="0" w:space="0" w:color="auto"/>
        <w:left w:val="none" w:sz="0" w:space="0" w:color="auto"/>
        <w:bottom w:val="none" w:sz="0" w:space="0" w:color="auto"/>
        <w:right w:val="none" w:sz="0" w:space="0" w:color="auto"/>
      </w:divBdr>
    </w:div>
    <w:div w:id="993415811">
      <w:bodyDiv w:val="1"/>
      <w:marLeft w:val="0"/>
      <w:marRight w:val="0"/>
      <w:marTop w:val="0"/>
      <w:marBottom w:val="0"/>
      <w:divBdr>
        <w:top w:val="none" w:sz="0" w:space="0" w:color="auto"/>
        <w:left w:val="none" w:sz="0" w:space="0" w:color="auto"/>
        <w:bottom w:val="none" w:sz="0" w:space="0" w:color="auto"/>
        <w:right w:val="none" w:sz="0" w:space="0" w:color="auto"/>
      </w:divBdr>
    </w:div>
    <w:div w:id="1004626101">
      <w:bodyDiv w:val="1"/>
      <w:marLeft w:val="0"/>
      <w:marRight w:val="0"/>
      <w:marTop w:val="0"/>
      <w:marBottom w:val="0"/>
      <w:divBdr>
        <w:top w:val="none" w:sz="0" w:space="0" w:color="auto"/>
        <w:left w:val="none" w:sz="0" w:space="0" w:color="auto"/>
        <w:bottom w:val="none" w:sz="0" w:space="0" w:color="auto"/>
        <w:right w:val="none" w:sz="0" w:space="0" w:color="auto"/>
      </w:divBdr>
    </w:div>
    <w:div w:id="1034235131">
      <w:bodyDiv w:val="1"/>
      <w:marLeft w:val="0"/>
      <w:marRight w:val="0"/>
      <w:marTop w:val="0"/>
      <w:marBottom w:val="0"/>
      <w:divBdr>
        <w:top w:val="none" w:sz="0" w:space="0" w:color="auto"/>
        <w:left w:val="none" w:sz="0" w:space="0" w:color="auto"/>
        <w:bottom w:val="none" w:sz="0" w:space="0" w:color="auto"/>
        <w:right w:val="none" w:sz="0" w:space="0" w:color="auto"/>
      </w:divBdr>
    </w:div>
    <w:div w:id="1070275221">
      <w:bodyDiv w:val="1"/>
      <w:marLeft w:val="0"/>
      <w:marRight w:val="0"/>
      <w:marTop w:val="0"/>
      <w:marBottom w:val="0"/>
      <w:divBdr>
        <w:top w:val="none" w:sz="0" w:space="0" w:color="auto"/>
        <w:left w:val="none" w:sz="0" w:space="0" w:color="auto"/>
        <w:bottom w:val="none" w:sz="0" w:space="0" w:color="auto"/>
        <w:right w:val="none" w:sz="0" w:space="0" w:color="auto"/>
      </w:divBdr>
    </w:div>
    <w:div w:id="1076978076">
      <w:bodyDiv w:val="1"/>
      <w:marLeft w:val="0"/>
      <w:marRight w:val="0"/>
      <w:marTop w:val="0"/>
      <w:marBottom w:val="0"/>
      <w:divBdr>
        <w:top w:val="none" w:sz="0" w:space="0" w:color="auto"/>
        <w:left w:val="none" w:sz="0" w:space="0" w:color="auto"/>
        <w:bottom w:val="none" w:sz="0" w:space="0" w:color="auto"/>
        <w:right w:val="none" w:sz="0" w:space="0" w:color="auto"/>
      </w:divBdr>
    </w:div>
    <w:div w:id="1091778863">
      <w:bodyDiv w:val="1"/>
      <w:marLeft w:val="0"/>
      <w:marRight w:val="0"/>
      <w:marTop w:val="0"/>
      <w:marBottom w:val="0"/>
      <w:divBdr>
        <w:top w:val="none" w:sz="0" w:space="0" w:color="auto"/>
        <w:left w:val="none" w:sz="0" w:space="0" w:color="auto"/>
        <w:bottom w:val="none" w:sz="0" w:space="0" w:color="auto"/>
        <w:right w:val="none" w:sz="0" w:space="0" w:color="auto"/>
      </w:divBdr>
    </w:div>
    <w:div w:id="1104879799">
      <w:bodyDiv w:val="1"/>
      <w:marLeft w:val="0"/>
      <w:marRight w:val="0"/>
      <w:marTop w:val="0"/>
      <w:marBottom w:val="0"/>
      <w:divBdr>
        <w:top w:val="none" w:sz="0" w:space="0" w:color="auto"/>
        <w:left w:val="none" w:sz="0" w:space="0" w:color="auto"/>
        <w:bottom w:val="none" w:sz="0" w:space="0" w:color="auto"/>
        <w:right w:val="none" w:sz="0" w:space="0" w:color="auto"/>
      </w:divBdr>
    </w:div>
    <w:div w:id="1126391773">
      <w:bodyDiv w:val="1"/>
      <w:marLeft w:val="0"/>
      <w:marRight w:val="0"/>
      <w:marTop w:val="0"/>
      <w:marBottom w:val="0"/>
      <w:divBdr>
        <w:top w:val="none" w:sz="0" w:space="0" w:color="auto"/>
        <w:left w:val="none" w:sz="0" w:space="0" w:color="auto"/>
        <w:bottom w:val="none" w:sz="0" w:space="0" w:color="auto"/>
        <w:right w:val="none" w:sz="0" w:space="0" w:color="auto"/>
      </w:divBdr>
    </w:div>
    <w:div w:id="1128276549">
      <w:bodyDiv w:val="1"/>
      <w:marLeft w:val="0"/>
      <w:marRight w:val="0"/>
      <w:marTop w:val="0"/>
      <w:marBottom w:val="0"/>
      <w:divBdr>
        <w:top w:val="none" w:sz="0" w:space="0" w:color="auto"/>
        <w:left w:val="none" w:sz="0" w:space="0" w:color="auto"/>
        <w:bottom w:val="none" w:sz="0" w:space="0" w:color="auto"/>
        <w:right w:val="none" w:sz="0" w:space="0" w:color="auto"/>
      </w:divBdr>
    </w:div>
    <w:div w:id="1222792018">
      <w:bodyDiv w:val="1"/>
      <w:marLeft w:val="0"/>
      <w:marRight w:val="0"/>
      <w:marTop w:val="0"/>
      <w:marBottom w:val="0"/>
      <w:divBdr>
        <w:top w:val="none" w:sz="0" w:space="0" w:color="auto"/>
        <w:left w:val="none" w:sz="0" w:space="0" w:color="auto"/>
        <w:bottom w:val="none" w:sz="0" w:space="0" w:color="auto"/>
        <w:right w:val="none" w:sz="0" w:space="0" w:color="auto"/>
      </w:divBdr>
    </w:div>
    <w:div w:id="1238593312">
      <w:bodyDiv w:val="1"/>
      <w:marLeft w:val="0"/>
      <w:marRight w:val="0"/>
      <w:marTop w:val="0"/>
      <w:marBottom w:val="0"/>
      <w:divBdr>
        <w:top w:val="none" w:sz="0" w:space="0" w:color="auto"/>
        <w:left w:val="none" w:sz="0" w:space="0" w:color="auto"/>
        <w:bottom w:val="none" w:sz="0" w:space="0" w:color="auto"/>
        <w:right w:val="none" w:sz="0" w:space="0" w:color="auto"/>
      </w:divBdr>
    </w:div>
    <w:div w:id="1240367086">
      <w:bodyDiv w:val="1"/>
      <w:marLeft w:val="0"/>
      <w:marRight w:val="0"/>
      <w:marTop w:val="0"/>
      <w:marBottom w:val="0"/>
      <w:divBdr>
        <w:top w:val="none" w:sz="0" w:space="0" w:color="auto"/>
        <w:left w:val="none" w:sz="0" w:space="0" w:color="auto"/>
        <w:bottom w:val="none" w:sz="0" w:space="0" w:color="auto"/>
        <w:right w:val="none" w:sz="0" w:space="0" w:color="auto"/>
      </w:divBdr>
    </w:div>
    <w:div w:id="1292705844">
      <w:bodyDiv w:val="1"/>
      <w:marLeft w:val="0"/>
      <w:marRight w:val="0"/>
      <w:marTop w:val="0"/>
      <w:marBottom w:val="0"/>
      <w:divBdr>
        <w:top w:val="none" w:sz="0" w:space="0" w:color="auto"/>
        <w:left w:val="none" w:sz="0" w:space="0" w:color="auto"/>
        <w:bottom w:val="none" w:sz="0" w:space="0" w:color="auto"/>
        <w:right w:val="none" w:sz="0" w:space="0" w:color="auto"/>
      </w:divBdr>
    </w:div>
    <w:div w:id="1302152990">
      <w:bodyDiv w:val="1"/>
      <w:marLeft w:val="0"/>
      <w:marRight w:val="0"/>
      <w:marTop w:val="0"/>
      <w:marBottom w:val="0"/>
      <w:divBdr>
        <w:top w:val="none" w:sz="0" w:space="0" w:color="auto"/>
        <w:left w:val="none" w:sz="0" w:space="0" w:color="auto"/>
        <w:bottom w:val="none" w:sz="0" w:space="0" w:color="auto"/>
        <w:right w:val="none" w:sz="0" w:space="0" w:color="auto"/>
      </w:divBdr>
    </w:div>
    <w:div w:id="1322000902">
      <w:bodyDiv w:val="1"/>
      <w:marLeft w:val="0"/>
      <w:marRight w:val="0"/>
      <w:marTop w:val="0"/>
      <w:marBottom w:val="0"/>
      <w:divBdr>
        <w:top w:val="none" w:sz="0" w:space="0" w:color="auto"/>
        <w:left w:val="none" w:sz="0" w:space="0" w:color="auto"/>
        <w:bottom w:val="none" w:sz="0" w:space="0" w:color="auto"/>
        <w:right w:val="none" w:sz="0" w:space="0" w:color="auto"/>
      </w:divBdr>
    </w:div>
    <w:div w:id="1328708702">
      <w:bodyDiv w:val="1"/>
      <w:marLeft w:val="0"/>
      <w:marRight w:val="0"/>
      <w:marTop w:val="0"/>
      <w:marBottom w:val="0"/>
      <w:divBdr>
        <w:top w:val="none" w:sz="0" w:space="0" w:color="auto"/>
        <w:left w:val="none" w:sz="0" w:space="0" w:color="auto"/>
        <w:bottom w:val="none" w:sz="0" w:space="0" w:color="auto"/>
        <w:right w:val="none" w:sz="0" w:space="0" w:color="auto"/>
      </w:divBdr>
    </w:div>
    <w:div w:id="1409813796">
      <w:bodyDiv w:val="1"/>
      <w:marLeft w:val="0"/>
      <w:marRight w:val="0"/>
      <w:marTop w:val="0"/>
      <w:marBottom w:val="0"/>
      <w:divBdr>
        <w:top w:val="none" w:sz="0" w:space="0" w:color="auto"/>
        <w:left w:val="none" w:sz="0" w:space="0" w:color="auto"/>
        <w:bottom w:val="none" w:sz="0" w:space="0" w:color="auto"/>
        <w:right w:val="none" w:sz="0" w:space="0" w:color="auto"/>
      </w:divBdr>
      <w:divsChild>
        <w:div w:id="1455758080">
          <w:marLeft w:val="0"/>
          <w:marRight w:val="0"/>
          <w:marTop w:val="0"/>
          <w:marBottom w:val="0"/>
          <w:divBdr>
            <w:top w:val="none" w:sz="0" w:space="0" w:color="auto"/>
            <w:left w:val="none" w:sz="0" w:space="0" w:color="auto"/>
            <w:bottom w:val="none" w:sz="0" w:space="0" w:color="auto"/>
            <w:right w:val="none" w:sz="0" w:space="0" w:color="auto"/>
          </w:divBdr>
          <w:divsChild>
            <w:div w:id="526794502">
              <w:marLeft w:val="0"/>
              <w:marRight w:val="0"/>
              <w:marTop w:val="0"/>
              <w:marBottom w:val="0"/>
              <w:divBdr>
                <w:top w:val="none" w:sz="0" w:space="0" w:color="auto"/>
                <w:left w:val="none" w:sz="0" w:space="0" w:color="auto"/>
                <w:bottom w:val="none" w:sz="0" w:space="0" w:color="auto"/>
                <w:right w:val="none" w:sz="0" w:space="0" w:color="auto"/>
              </w:divBdr>
              <w:divsChild>
                <w:div w:id="1101221320">
                  <w:marLeft w:val="0"/>
                  <w:marRight w:val="0"/>
                  <w:marTop w:val="0"/>
                  <w:marBottom w:val="0"/>
                  <w:divBdr>
                    <w:top w:val="none" w:sz="0" w:space="0" w:color="auto"/>
                    <w:left w:val="none" w:sz="0" w:space="0" w:color="auto"/>
                    <w:bottom w:val="none" w:sz="0" w:space="0" w:color="auto"/>
                    <w:right w:val="none" w:sz="0" w:space="0" w:color="auto"/>
                  </w:divBdr>
                  <w:divsChild>
                    <w:div w:id="5015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94724">
      <w:bodyDiv w:val="1"/>
      <w:marLeft w:val="0"/>
      <w:marRight w:val="0"/>
      <w:marTop w:val="0"/>
      <w:marBottom w:val="0"/>
      <w:divBdr>
        <w:top w:val="none" w:sz="0" w:space="0" w:color="auto"/>
        <w:left w:val="none" w:sz="0" w:space="0" w:color="auto"/>
        <w:bottom w:val="none" w:sz="0" w:space="0" w:color="auto"/>
        <w:right w:val="none" w:sz="0" w:space="0" w:color="auto"/>
      </w:divBdr>
    </w:div>
    <w:div w:id="1433016587">
      <w:bodyDiv w:val="1"/>
      <w:marLeft w:val="0"/>
      <w:marRight w:val="0"/>
      <w:marTop w:val="0"/>
      <w:marBottom w:val="0"/>
      <w:divBdr>
        <w:top w:val="none" w:sz="0" w:space="0" w:color="auto"/>
        <w:left w:val="none" w:sz="0" w:space="0" w:color="auto"/>
        <w:bottom w:val="none" w:sz="0" w:space="0" w:color="auto"/>
        <w:right w:val="none" w:sz="0" w:space="0" w:color="auto"/>
      </w:divBdr>
    </w:div>
    <w:div w:id="1439133865">
      <w:bodyDiv w:val="1"/>
      <w:marLeft w:val="0"/>
      <w:marRight w:val="0"/>
      <w:marTop w:val="0"/>
      <w:marBottom w:val="0"/>
      <w:divBdr>
        <w:top w:val="none" w:sz="0" w:space="0" w:color="auto"/>
        <w:left w:val="none" w:sz="0" w:space="0" w:color="auto"/>
        <w:bottom w:val="none" w:sz="0" w:space="0" w:color="auto"/>
        <w:right w:val="none" w:sz="0" w:space="0" w:color="auto"/>
      </w:divBdr>
    </w:div>
    <w:div w:id="1441726558">
      <w:bodyDiv w:val="1"/>
      <w:marLeft w:val="0"/>
      <w:marRight w:val="0"/>
      <w:marTop w:val="0"/>
      <w:marBottom w:val="0"/>
      <w:divBdr>
        <w:top w:val="none" w:sz="0" w:space="0" w:color="auto"/>
        <w:left w:val="none" w:sz="0" w:space="0" w:color="auto"/>
        <w:bottom w:val="none" w:sz="0" w:space="0" w:color="auto"/>
        <w:right w:val="none" w:sz="0" w:space="0" w:color="auto"/>
      </w:divBdr>
    </w:div>
    <w:div w:id="1471485261">
      <w:bodyDiv w:val="1"/>
      <w:marLeft w:val="0"/>
      <w:marRight w:val="0"/>
      <w:marTop w:val="0"/>
      <w:marBottom w:val="0"/>
      <w:divBdr>
        <w:top w:val="none" w:sz="0" w:space="0" w:color="auto"/>
        <w:left w:val="none" w:sz="0" w:space="0" w:color="auto"/>
        <w:bottom w:val="none" w:sz="0" w:space="0" w:color="auto"/>
        <w:right w:val="none" w:sz="0" w:space="0" w:color="auto"/>
      </w:divBdr>
    </w:div>
    <w:div w:id="1516311103">
      <w:bodyDiv w:val="1"/>
      <w:marLeft w:val="0"/>
      <w:marRight w:val="0"/>
      <w:marTop w:val="0"/>
      <w:marBottom w:val="0"/>
      <w:divBdr>
        <w:top w:val="none" w:sz="0" w:space="0" w:color="auto"/>
        <w:left w:val="none" w:sz="0" w:space="0" w:color="auto"/>
        <w:bottom w:val="none" w:sz="0" w:space="0" w:color="auto"/>
        <w:right w:val="none" w:sz="0" w:space="0" w:color="auto"/>
      </w:divBdr>
    </w:div>
    <w:div w:id="1517884899">
      <w:bodyDiv w:val="1"/>
      <w:marLeft w:val="0"/>
      <w:marRight w:val="0"/>
      <w:marTop w:val="0"/>
      <w:marBottom w:val="0"/>
      <w:divBdr>
        <w:top w:val="none" w:sz="0" w:space="0" w:color="auto"/>
        <w:left w:val="none" w:sz="0" w:space="0" w:color="auto"/>
        <w:bottom w:val="none" w:sz="0" w:space="0" w:color="auto"/>
        <w:right w:val="none" w:sz="0" w:space="0" w:color="auto"/>
      </w:divBdr>
    </w:div>
    <w:div w:id="1525943893">
      <w:bodyDiv w:val="1"/>
      <w:marLeft w:val="0"/>
      <w:marRight w:val="0"/>
      <w:marTop w:val="0"/>
      <w:marBottom w:val="0"/>
      <w:divBdr>
        <w:top w:val="none" w:sz="0" w:space="0" w:color="auto"/>
        <w:left w:val="none" w:sz="0" w:space="0" w:color="auto"/>
        <w:bottom w:val="none" w:sz="0" w:space="0" w:color="auto"/>
        <w:right w:val="none" w:sz="0" w:space="0" w:color="auto"/>
      </w:divBdr>
    </w:div>
    <w:div w:id="1586719026">
      <w:bodyDiv w:val="1"/>
      <w:marLeft w:val="0"/>
      <w:marRight w:val="0"/>
      <w:marTop w:val="0"/>
      <w:marBottom w:val="0"/>
      <w:divBdr>
        <w:top w:val="none" w:sz="0" w:space="0" w:color="auto"/>
        <w:left w:val="none" w:sz="0" w:space="0" w:color="auto"/>
        <w:bottom w:val="none" w:sz="0" w:space="0" w:color="auto"/>
        <w:right w:val="none" w:sz="0" w:space="0" w:color="auto"/>
      </w:divBdr>
    </w:div>
    <w:div w:id="1594704333">
      <w:bodyDiv w:val="1"/>
      <w:marLeft w:val="0"/>
      <w:marRight w:val="0"/>
      <w:marTop w:val="0"/>
      <w:marBottom w:val="0"/>
      <w:divBdr>
        <w:top w:val="none" w:sz="0" w:space="0" w:color="auto"/>
        <w:left w:val="none" w:sz="0" w:space="0" w:color="auto"/>
        <w:bottom w:val="none" w:sz="0" w:space="0" w:color="auto"/>
        <w:right w:val="none" w:sz="0" w:space="0" w:color="auto"/>
      </w:divBdr>
    </w:div>
    <w:div w:id="1634796919">
      <w:bodyDiv w:val="1"/>
      <w:marLeft w:val="0"/>
      <w:marRight w:val="0"/>
      <w:marTop w:val="0"/>
      <w:marBottom w:val="0"/>
      <w:divBdr>
        <w:top w:val="none" w:sz="0" w:space="0" w:color="auto"/>
        <w:left w:val="none" w:sz="0" w:space="0" w:color="auto"/>
        <w:bottom w:val="none" w:sz="0" w:space="0" w:color="auto"/>
        <w:right w:val="none" w:sz="0" w:space="0" w:color="auto"/>
      </w:divBdr>
    </w:div>
    <w:div w:id="1663239504">
      <w:bodyDiv w:val="1"/>
      <w:marLeft w:val="0"/>
      <w:marRight w:val="0"/>
      <w:marTop w:val="0"/>
      <w:marBottom w:val="0"/>
      <w:divBdr>
        <w:top w:val="none" w:sz="0" w:space="0" w:color="auto"/>
        <w:left w:val="none" w:sz="0" w:space="0" w:color="auto"/>
        <w:bottom w:val="none" w:sz="0" w:space="0" w:color="auto"/>
        <w:right w:val="none" w:sz="0" w:space="0" w:color="auto"/>
      </w:divBdr>
    </w:div>
    <w:div w:id="1679888866">
      <w:bodyDiv w:val="1"/>
      <w:marLeft w:val="0"/>
      <w:marRight w:val="0"/>
      <w:marTop w:val="0"/>
      <w:marBottom w:val="0"/>
      <w:divBdr>
        <w:top w:val="none" w:sz="0" w:space="0" w:color="auto"/>
        <w:left w:val="none" w:sz="0" w:space="0" w:color="auto"/>
        <w:bottom w:val="none" w:sz="0" w:space="0" w:color="auto"/>
        <w:right w:val="none" w:sz="0" w:space="0" w:color="auto"/>
      </w:divBdr>
    </w:div>
    <w:div w:id="1680740114">
      <w:bodyDiv w:val="1"/>
      <w:marLeft w:val="0"/>
      <w:marRight w:val="0"/>
      <w:marTop w:val="0"/>
      <w:marBottom w:val="0"/>
      <w:divBdr>
        <w:top w:val="none" w:sz="0" w:space="0" w:color="auto"/>
        <w:left w:val="none" w:sz="0" w:space="0" w:color="auto"/>
        <w:bottom w:val="none" w:sz="0" w:space="0" w:color="auto"/>
        <w:right w:val="none" w:sz="0" w:space="0" w:color="auto"/>
      </w:divBdr>
    </w:div>
    <w:div w:id="1729382623">
      <w:bodyDiv w:val="1"/>
      <w:marLeft w:val="0"/>
      <w:marRight w:val="0"/>
      <w:marTop w:val="0"/>
      <w:marBottom w:val="0"/>
      <w:divBdr>
        <w:top w:val="none" w:sz="0" w:space="0" w:color="auto"/>
        <w:left w:val="none" w:sz="0" w:space="0" w:color="auto"/>
        <w:bottom w:val="none" w:sz="0" w:space="0" w:color="auto"/>
        <w:right w:val="none" w:sz="0" w:space="0" w:color="auto"/>
      </w:divBdr>
    </w:div>
    <w:div w:id="1730104309">
      <w:bodyDiv w:val="1"/>
      <w:marLeft w:val="0"/>
      <w:marRight w:val="0"/>
      <w:marTop w:val="0"/>
      <w:marBottom w:val="0"/>
      <w:divBdr>
        <w:top w:val="none" w:sz="0" w:space="0" w:color="auto"/>
        <w:left w:val="none" w:sz="0" w:space="0" w:color="auto"/>
        <w:bottom w:val="none" w:sz="0" w:space="0" w:color="auto"/>
        <w:right w:val="none" w:sz="0" w:space="0" w:color="auto"/>
      </w:divBdr>
    </w:div>
    <w:div w:id="1761874697">
      <w:bodyDiv w:val="1"/>
      <w:marLeft w:val="0"/>
      <w:marRight w:val="0"/>
      <w:marTop w:val="0"/>
      <w:marBottom w:val="0"/>
      <w:divBdr>
        <w:top w:val="none" w:sz="0" w:space="0" w:color="auto"/>
        <w:left w:val="none" w:sz="0" w:space="0" w:color="auto"/>
        <w:bottom w:val="none" w:sz="0" w:space="0" w:color="auto"/>
        <w:right w:val="none" w:sz="0" w:space="0" w:color="auto"/>
      </w:divBdr>
    </w:div>
    <w:div w:id="1812869594">
      <w:bodyDiv w:val="1"/>
      <w:marLeft w:val="0"/>
      <w:marRight w:val="0"/>
      <w:marTop w:val="0"/>
      <w:marBottom w:val="0"/>
      <w:divBdr>
        <w:top w:val="none" w:sz="0" w:space="0" w:color="auto"/>
        <w:left w:val="none" w:sz="0" w:space="0" w:color="auto"/>
        <w:bottom w:val="none" w:sz="0" w:space="0" w:color="auto"/>
        <w:right w:val="none" w:sz="0" w:space="0" w:color="auto"/>
      </w:divBdr>
    </w:div>
    <w:div w:id="1830629007">
      <w:bodyDiv w:val="1"/>
      <w:marLeft w:val="0"/>
      <w:marRight w:val="0"/>
      <w:marTop w:val="0"/>
      <w:marBottom w:val="0"/>
      <w:divBdr>
        <w:top w:val="none" w:sz="0" w:space="0" w:color="auto"/>
        <w:left w:val="none" w:sz="0" w:space="0" w:color="auto"/>
        <w:bottom w:val="none" w:sz="0" w:space="0" w:color="auto"/>
        <w:right w:val="none" w:sz="0" w:space="0" w:color="auto"/>
      </w:divBdr>
    </w:div>
    <w:div w:id="1902668674">
      <w:bodyDiv w:val="1"/>
      <w:marLeft w:val="0"/>
      <w:marRight w:val="0"/>
      <w:marTop w:val="0"/>
      <w:marBottom w:val="0"/>
      <w:divBdr>
        <w:top w:val="none" w:sz="0" w:space="0" w:color="auto"/>
        <w:left w:val="none" w:sz="0" w:space="0" w:color="auto"/>
        <w:bottom w:val="none" w:sz="0" w:space="0" w:color="auto"/>
        <w:right w:val="none" w:sz="0" w:space="0" w:color="auto"/>
      </w:divBdr>
    </w:div>
    <w:div w:id="1912034822">
      <w:bodyDiv w:val="1"/>
      <w:marLeft w:val="0"/>
      <w:marRight w:val="0"/>
      <w:marTop w:val="0"/>
      <w:marBottom w:val="0"/>
      <w:divBdr>
        <w:top w:val="none" w:sz="0" w:space="0" w:color="auto"/>
        <w:left w:val="none" w:sz="0" w:space="0" w:color="auto"/>
        <w:bottom w:val="none" w:sz="0" w:space="0" w:color="auto"/>
        <w:right w:val="none" w:sz="0" w:space="0" w:color="auto"/>
      </w:divBdr>
    </w:div>
    <w:div w:id="1918705182">
      <w:bodyDiv w:val="1"/>
      <w:marLeft w:val="0"/>
      <w:marRight w:val="0"/>
      <w:marTop w:val="0"/>
      <w:marBottom w:val="0"/>
      <w:divBdr>
        <w:top w:val="none" w:sz="0" w:space="0" w:color="auto"/>
        <w:left w:val="none" w:sz="0" w:space="0" w:color="auto"/>
        <w:bottom w:val="none" w:sz="0" w:space="0" w:color="auto"/>
        <w:right w:val="none" w:sz="0" w:space="0" w:color="auto"/>
      </w:divBdr>
    </w:div>
    <w:div w:id="1944337111">
      <w:bodyDiv w:val="1"/>
      <w:marLeft w:val="0"/>
      <w:marRight w:val="0"/>
      <w:marTop w:val="0"/>
      <w:marBottom w:val="0"/>
      <w:divBdr>
        <w:top w:val="none" w:sz="0" w:space="0" w:color="auto"/>
        <w:left w:val="none" w:sz="0" w:space="0" w:color="auto"/>
        <w:bottom w:val="none" w:sz="0" w:space="0" w:color="auto"/>
        <w:right w:val="none" w:sz="0" w:space="0" w:color="auto"/>
      </w:divBdr>
    </w:div>
    <w:div w:id="1960722768">
      <w:bodyDiv w:val="1"/>
      <w:marLeft w:val="0"/>
      <w:marRight w:val="0"/>
      <w:marTop w:val="0"/>
      <w:marBottom w:val="0"/>
      <w:divBdr>
        <w:top w:val="none" w:sz="0" w:space="0" w:color="auto"/>
        <w:left w:val="none" w:sz="0" w:space="0" w:color="auto"/>
        <w:bottom w:val="none" w:sz="0" w:space="0" w:color="auto"/>
        <w:right w:val="none" w:sz="0" w:space="0" w:color="auto"/>
      </w:divBdr>
    </w:div>
    <w:div w:id="1986933782">
      <w:bodyDiv w:val="1"/>
      <w:marLeft w:val="0"/>
      <w:marRight w:val="0"/>
      <w:marTop w:val="0"/>
      <w:marBottom w:val="0"/>
      <w:divBdr>
        <w:top w:val="none" w:sz="0" w:space="0" w:color="auto"/>
        <w:left w:val="none" w:sz="0" w:space="0" w:color="auto"/>
        <w:bottom w:val="none" w:sz="0" w:space="0" w:color="auto"/>
        <w:right w:val="none" w:sz="0" w:space="0" w:color="auto"/>
      </w:divBdr>
    </w:div>
    <w:div w:id="1998485809">
      <w:bodyDiv w:val="1"/>
      <w:marLeft w:val="0"/>
      <w:marRight w:val="0"/>
      <w:marTop w:val="0"/>
      <w:marBottom w:val="0"/>
      <w:divBdr>
        <w:top w:val="none" w:sz="0" w:space="0" w:color="auto"/>
        <w:left w:val="none" w:sz="0" w:space="0" w:color="auto"/>
        <w:bottom w:val="none" w:sz="0" w:space="0" w:color="auto"/>
        <w:right w:val="none" w:sz="0" w:space="0" w:color="auto"/>
      </w:divBdr>
    </w:div>
    <w:div w:id="2015839639">
      <w:bodyDiv w:val="1"/>
      <w:marLeft w:val="0"/>
      <w:marRight w:val="0"/>
      <w:marTop w:val="0"/>
      <w:marBottom w:val="0"/>
      <w:divBdr>
        <w:top w:val="none" w:sz="0" w:space="0" w:color="auto"/>
        <w:left w:val="none" w:sz="0" w:space="0" w:color="auto"/>
        <w:bottom w:val="none" w:sz="0" w:space="0" w:color="auto"/>
        <w:right w:val="none" w:sz="0" w:space="0" w:color="auto"/>
      </w:divBdr>
    </w:div>
    <w:div w:id="2049135911">
      <w:bodyDiv w:val="1"/>
      <w:marLeft w:val="0"/>
      <w:marRight w:val="0"/>
      <w:marTop w:val="0"/>
      <w:marBottom w:val="0"/>
      <w:divBdr>
        <w:top w:val="none" w:sz="0" w:space="0" w:color="auto"/>
        <w:left w:val="none" w:sz="0" w:space="0" w:color="auto"/>
        <w:bottom w:val="none" w:sz="0" w:space="0" w:color="auto"/>
        <w:right w:val="none" w:sz="0" w:space="0" w:color="auto"/>
      </w:divBdr>
    </w:div>
    <w:div w:id="2072195491">
      <w:bodyDiv w:val="1"/>
      <w:marLeft w:val="0"/>
      <w:marRight w:val="0"/>
      <w:marTop w:val="0"/>
      <w:marBottom w:val="0"/>
      <w:divBdr>
        <w:top w:val="none" w:sz="0" w:space="0" w:color="auto"/>
        <w:left w:val="none" w:sz="0" w:space="0" w:color="auto"/>
        <w:bottom w:val="none" w:sz="0" w:space="0" w:color="auto"/>
        <w:right w:val="none" w:sz="0" w:space="0" w:color="auto"/>
      </w:divBdr>
    </w:div>
    <w:div w:id="2128114955">
      <w:bodyDiv w:val="1"/>
      <w:marLeft w:val="0"/>
      <w:marRight w:val="0"/>
      <w:marTop w:val="0"/>
      <w:marBottom w:val="0"/>
      <w:divBdr>
        <w:top w:val="none" w:sz="0" w:space="0" w:color="auto"/>
        <w:left w:val="none" w:sz="0" w:space="0" w:color="auto"/>
        <w:bottom w:val="none" w:sz="0" w:space="0" w:color="auto"/>
        <w:right w:val="none" w:sz="0" w:space="0" w:color="auto"/>
      </w:divBdr>
    </w:div>
    <w:div w:id="2145851762">
      <w:bodyDiv w:val="1"/>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sChild>
            <w:div w:id="866020711">
              <w:marLeft w:val="0"/>
              <w:marRight w:val="0"/>
              <w:marTop w:val="0"/>
              <w:marBottom w:val="0"/>
              <w:divBdr>
                <w:top w:val="none" w:sz="0" w:space="0" w:color="auto"/>
                <w:left w:val="none" w:sz="0" w:space="0" w:color="auto"/>
                <w:bottom w:val="none" w:sz="0" w:space="0" w:color="auto"/>
                <w:right w:val="none" w:sz="0" w:space="0" w:color="auto"/>
              </w:divBdr>
              <w:divsChild>
                <w:div w:id="837887187">
                  <w:marLeft w:val="0"/>
                  <w:marRight w:val="0"/>
                  <w:marTop w:val="0"/>
                  <w:marBottom w:val="0"/>
                  <w:divBdr>
                    <w:top w:val="none" w:sz="0" w:space="0" w:color="auto"/>
                    <w:left w:val="none" w:sz="0" w:space="0" w:color="auto"/>
                    <w:bottom w:val="none" w:sz="0" w:space="0" w:color="auto"/>
                    <w:right w:val="none" w:sz="0" w:space="0" w:color="auto"/>
                  </w:divBdr>
                  <w:divsChild>
                    <w:div w:id="2274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2058</Words>
  <Characters>11737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Argëtim Emini</dc:creator>
  <cp:keywords/>
  <dc:description/>
  <cp:lastModifiedBy>Opstina Kicevo22</cp:lastModifiedBy>
  <cp:revision>2</cp:revision>
  <dcterms:created xsi:type="dcterms:W3CDTF">2024-12-17T10:17:00Z</dcterms:created>
  <dcterms:modified xsi:type="dcterms:W3CDTF">2024-12-17T10:17:00Z</dcterms:modified>
</cp:coreProperties>
</file>